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CA64" w14:textId="032B9F12" w:rsidR="00010470" w:rsidRDefault="00931B9E" w:rsidP="0040075F">
      <w:pPr>
        <w:pStyle w:val="BodyText"/>
        <w:tabs>
          <w:tab w:val="center" w:pos="4680"/>
          <w:tab w:val="right" w:pos="9360"/>
        </w:tabs>
        <w:spacing w:line="480" w:lineRule="auto"/>
      </w:pPr>
      <w:r>
        <w:rPr>
          <w:u w:val="single"/>
        </w:rPr>
        <w:t>ITEM</w:t>
      </w:r>
      <w:r>
        <w:rPr>
          <w:spacing w:val="-1"/>
          <w:u w:val="single"/>
        </w:rPr>
        <w:t xml:space="preserve"> </w:t>
      </w:r>
      <w:r w:rsidR="00942C1C">
        <w:rPr>
          <w:u w:val="single"/>
        </w:rPr>
        <w:t>767.9</w:t>
      </w:r>
      <w:r w:rsidR="0040075F" w:rsidRPr="0040075F">
        <w:tab/>
      </w:r>
      <w:r w:rsidR="00942C1C">
        <w:rPr>
          <w:u w:val="single"/>
        </w:rPr>
        <w:t>JUTE MESH</w:t>
      </w:r>
      <w:r w:rsidR="0040075F" w:rsidRPr="0040075F">
        <w:tab/>
      </w:r>
      <w:r w:rsidR="00942C1C">
        <w:rPr>
          <w:u w:val="single"/>
        </w:rPr>
        <w:t>SQUARE</w:t>
      </w:r>
      <w:r w:rsidR="00010470">
        <w:rPr>
          <w:u w:val="single"/>
        </w:rPr>
        <w:t xml:space="preserve"> YARD</w:t>
      </w:r>
    </w:p>
    <w:p w14:paraId="38E3B967" w14:textId="60BFF9D6" w:rsidR="00010470" w:rsidRDefault="00010470" w:rsidP="00942C1C">
      <w:pPr>
        <w:pStyle w:val="BodyText"/>
        <w:jc w:val="both"/>
      </w:pPr>
      <w:r>
        <w:rPr>
          <w:u w:val="single"/>
        </w:rPr>
        <w:t>GENERAL</w:t>
      </w:r>
    </w:p>
    <w:p w14:paraId="01F695C8" w14:textId="77777777" w:rsidR="00942C1C" w:rsidRDefault="00942C1C" w:rsidP="00942C1C">
      <w:pPr>
        <w:jc w:val="both"/>
        <w:rPr>
          <w:rFonts w:ascii="Times New Roman" w:eastAsia="Times New Roman" w:hAnsi="Times New Roman" w:cs="Times New Roman"/>
          <w:i/>
          <w:iCs/>
        </w:rPr>
      </w:pPr>
    </w:p>
    <w:p w14:paraId="6BDCD838" w14:textId="52C5EB4A" w:rsidR="00942C1C" w:rsidRPr="00942C1C" w:rsidRDefault="00942C1C" w:rsidP="00942C1C">
      <w:pPr>
        <w:jc w:val="both"/>
        <w:rPr>
          <w:sz w:val="24"/>
          <w:szCs w:val="24"/>
        </w:rPr>
      </w:pPr>
      <w:r w:rsidRPr="00942C1C">
        <w:rPr>
          <w:sz w:val="24"/>
          <w:szCs w:val="24"/>
        </w:rPr>
        <w:t xml:space="preserve">The work under this item shall conform to the relevant provisions of Section 700 of the </w:t>
      </w:r>
      <w:r>
        <w:rPr>
          <w:sz w:val="24"/>
          <w:szCs w:val="24"/>
        </w:rPr>
        <w:t xml:space="preserve">MassDOT </w:t>
      </w:r>
      <w:r w:rsidRPr="00942C1C">
        <w:rPr>
          <w:sz w:val="24"/>
          <w:szCs w:val="24"/>
        </w:rPr>
        <w:t xml:space="preserve">Standard Specifications and the following. </w:t>
      </w:r>
    </w:p>
    <w:p w14:paraId="125FCFE3" w14:textId="77777777" w:rsidR="00942C1C" w:rsidRPr="00942C1C" w:rsidRDefault="00942C1C" w:rsidP="00942C1C">
      <w:pPr>
        <w:jc w:val="both"/>
        <w:rPr>
          <w:sz w:val="24"/>
          <w:szCs w:val="24"/>
        </w:rPr>
      </w:pPr>
    </w:p>
    <w:p w14:paraId="00B70578" w14:textId="7352110D" w:rsidR="00942C1C" w:rsidRPr="00942C1C" w:rsidRDefault="00942C1C" w:rsidP="00942C1C">
      <w:pPr>
        <w:jc w:val="both"/>
        <w:rPr>
          <w:sz w:val="24"/>
          <w:szCs w:val="24"/>
        </w:rPr>
      </w:pPr>
      <w:r w:rsidRPr="00942C1C">
        <w:rPr>
          <w:sz w:val="24"/>
          <w:szCs w:val="24"/>
        </w:rPr>
        <w:t xml:space="preserve">The work under this item shall consist of furnishing and installing jute mesh fabric to prevent soil erosion.  Jute mesh shall be placed over all areas of exposed soil in locations shown on the </w:t>
      </w:r>
      <w:r w:rsidR="007B0012">
        <w:rPr>
          <w:sz w:val="24"/>
          <w:szCs w:val="24"/>
        </w:rPr>
        <w:t>Plans</w:t>
      </w:r>
      <w:r w:rsidRPr="00942C1C">
        <w:rPr>
          <w:sz w:val="24"/>
          <w:szCs w:val="24"/>
        </w:rPr>
        <w:t xml:space="preserve"> or as required by the Engineer.  </w:t>
      </w:r>
    </w:p>
    <w:p w14:paraId="31E89110" w14:textId="77777777" w:rsidR="000E63B7" w:rsidRDefault="000E63B7" w:rsidP="00942C1C">
      <w:pPr>
        <w:pStyle w:val="BodyText"/>
        <w:jc w:val="both"/>
      </w:pPr>
    </w:p>
    <w:p w14:paraId="4211E8FB" w14:textId="77777777" w:rsidR="000E63B7" w:rsidRDefault="00931B9E" w:rsidP="00942C1C">
      <w:pPr>
        <w:pStyle w:val="BodyText"/>
        <w:jc w:val="both"/>
      </w:pPr>
      <w:r>
        <w:rPr>
          <w:u w:val="single"/>
        </w:rPr>
        <w:t>MATERIALS</w:t>
      </w:r>
    </w:p>
    <w:p w14:paraId="4423BAAD" w14:textId="77777777" w:rsidR="000E63B7" w:rsidRDefault="000E63B7" w:rsidP="00942C1C">
      <w:pPr>
        <w:pStyle w:val="BodyText"/>
        <w:spacing w:before="9"/>
        <w:jc w:val="both"/>
        <w:rPr>
          <w:sz w:val="15"/>
        </w:rPr>
      </w:pPr>
    </w:p>
    <w:p w14:paraId="006D17F4" w14:textId="77777777" w:rsidR="00942C1C" w:rsidRPr="00942C1C" w:rsidRDefault="00942C1C" w:rsidP="00942C1C">
      <w:pPr>
        <w:jc w:val="both"/>
        <w:rPr>
          <w:sz w:val="24"/>
          <w:szCs w:val="24"/>
        </w:rPr>
      </w:pPr>
      <w:r w:rsidRPr="00942C1C">
        <w:rPr>
          <w:sz w:val="24"/>
          <w:szCs w:val="24"/>
        </w:rPr>
        <w:t>Jute netting or similar material shall be new, unused, undyed, and unbleached 100% biodegradable yarn (no polypropylene) and of uniform plain weave. The materials should weigh approximately 1.0 (+/- 5%) pounds per linear yard (assuming a 4-foot width).</w:t>
      </w:r>
    </w:p>
    <w:p w14:paraId="743C8962" w14:textId="77777777" w:rsidR="00942C1C" w:rsidRPr="00942C1C" w:rsidRDefault="00942C1C" w:rsidP="00942C1C">
      <w:pPr>
        <w:jc w:val="both"/>
        <w:rPr>
          <w:sz w:val="24"/>
          <w:szCs w:val="24"/>
        </w:rPr>
      </w:pPr>
    </w:p>
    <w:p w14:paraId="516F7913" w14:textId="77777777" w:rsidR="00942C1C" w:rsidRPr="00942C1C" w:rsidRDefault="00942C1C" w:rsidP="00942C1C">
      <w:pPr>
        <w:jc w:val="both"/>
        <w:rPr>
          <w:sz w:val="24"/>
          <w:szCs w:val="24"/>
        </w:rPr>
      </w:pPr>
      <w:r w:rsidRPr="00942C1C">
        <w:rPr>
          <w:sz w:val="24"/>
          <w:szCs w:val="24"/>
        </w:rPr>
        <w:t>Shall meet the following minimum requirements:</w:t>
      </w:r>
    </w:p>
    <w:p w14:paraId="3C84B8AD" w14:textId="77777777" w:rsidR="00942C1C" w:rsidRPr="00942C1C" w:rsidRDefault="00942C1C" w:rsidP="00942C1C">
      <w:pPr>
        <w:jc w:val="both"/>
        <w:rPr>
          <w:sz w:val="24"/>
          <w:szCs w:val="24"/>
        </w:rPr>
      </w:pPr>
    </w:p>
    <w:p w14:paraId="4AAD9878" w14:textId="119B7C65" w:rsidR="00942C1C" w:rsidRPr="00942C1C" w:rsidRDefault="00942C1C" w:rsidP="00942C1C">
      <w:pPr>
        <w:jc w:val="both"/>
        <w:rPr>
          <w:sz w:val="24"/>
          <w:szCs w:val="24"/>
        </w:rPr>
      </w:pPr>
      <w:r w:rsidRPr="00942C1C">
        <w:rPr>
          <w:sz w:val="24"/>
          <w:szCs w:val="24"/>
        </w:rPr>
        <w:t xml:space="preserve">Open Area: </w:t>
      </w:r>
      <w:r w:rsidRPr="00942C1C">
        <w:rPr>
          <w:sz w:val="24"/>
          <w:szCs w:val="24"/>
        </w:rPr>
        <w:tab/>
      </w:r>
      <w:r w:rsidRPr="00942C1C">
        <w:rPr>
          <w:sz w:val="24"/>
          <w:szCs w:val="24"/>
        </w:rPr>
        <w:tab/>
      </w:r>
      <w:r w:rsidRPr="00942C1C">
        <w:rPr>
          <w:sz w:val="24"/>
          <w:szCs w:val="24"/>
        </w:rPr>
        <w:tab/>
      </w:r>
      <w:r>
        <w:rPr>
          <w:sz w:val="24"/>
          <w:szCs w:val="24"/>
        </w:rPr>
        <w:tab/>
      </w:r>
      <w:r w:rsidRPr="00942C1C">
        <w:rPr>
          <w:sz w:val="24"/>
          <w:szCs w:val="24"/>
        </w:rPr>
        <w:t>70-75%</w:t>
      </w:r>
    </w:p>
    <w:p w14:paraId="00BF0259" w14:textId="14FFF221" w:rsidR="00942C1C" w:rsidRPr="00942C1C" w:rsidRDefault="00942C1C" w:rsidP="00942C1C">
      <w:pPr>
        <w:jc w:val="both"/>
        <w:rPr>
          <w:sz w:val="24"/>
          <w:szCs w:val="24"/>
        </w:rPr>
      </w:pPr>
      <w:r w:rsidRPr="00942C1C">
        <w:rPr>
          <w:sz w:val="24"/>
          <w:szCs w:val="24"/>
        </w:rPr>
        <w:t xml:space="preserve">Mesh Size: </w:t>
      </w:r>
      <w:r w:rsidRPr="00942C1C">
        <w:rPr>
          <w:sz w:val="24"/>
          <w:szCs w:val="24"/>
        </w:rPr>
        <w:tab/>
      </w:r>
      <w:r w:rsidRPr="00942C1C">
        <w:rPr>
          <w:sz w:val="24"/>
          <w:szCs w:val="24"/>
        </w:rPr>
        <w:tab/>
      </w:r>
      <w:r w:rsidRPr="00942C1C">
        <w:rPr>
          <w:sz w:val="24"/>
          <w:szCs w:val="24"/>
        </w:rPr>
        <w:tab/>
      </w:r>
      <w:r>
        <w:rPr>
          <w:sz w:val="24"/>
          <w:szCs w:val="24"/>
        </w:rPr>
        <w:tab/>
      </w:r>
      <w:r w:rsidRPr="00942C1C">
        <w:rPr>
          <w:sz w:val="24"/>
          <w:szCs w:val="24"/>
        </w:rPr>
        <w:t>approximately 1/2 inch with an open area of 60-65%.</w:t>
      </w:r>
    </w:p>
    <w:p w14:paraId="3AC9C023" w14:textId="39F8A1BF" w:rsidR="00942C1C" w:rsidRPr="00942C1C" w:rsidRDefault="00942C1C" w:rsidP="00942C1C">
      <w:pPr>
        <w:jc w:val="both"/>
        <w:rPr>
          <w:sz w:val="24"/>
          <w:szCs w:val="24"/>
        </w:rPr>
      </w:pPr>
      <w:r w:rsidRPr="00942C1C">
        <w:rPr>
          <w:sz w:val="24"/>
          <w:szCs w:val="24"/>
        </w:rPr>
        <w:t xml:space="preserve">Roll Weight: </w:t>
      </w:r>
      <w:r w:rsidRPr="00942C1C">
        <w:rPr>
          <w:sz w:val="24"/>
          <w:szCs w:val="24"/>
        </w:rPr>
        <w:tab/>
      </w:r>
      <w:r w:rsidRPr="00942C1C">
        <w:rPr>
          <w:sz w:val="24"/>
          <w:szCs w:val="24"/>
        </w:rPr>
        <w:tab/>
      </w:r>
      <w:r w:rsidRPr="00942C1C">
        <w:rPr>
          <w:sz w:val="24"/>
          <w:szCs w:val="24"/>
        </w:rPr>
        <w:tab/>
      </w:r>
      <w:r>
        <w:rPr>
          <w:sz w:val="24"/>
          <w:szCs w:val="24"/>
        </w:rPr>
        <w:tab/>
      </w:r>
      <w:r w:rsidRPr="00942C1C">
        <w:rPr>
          <w:sz w:val="24"/>
          <w:szCs w:val="24"/>
        </w:rPr>
        <w:t>approximately 1.0 (+/- 5%) pounds per linear yard</w:t>
      </w:r>
    </w:p>
    <w:p w14:paraId="68DCD435" w14:textId="53CDF9A1" w:rsidR="00942C1C" w:rsidRPr="00942C1C" w:rsidRDefault="00942C1C" w:rsidP="00942C1C">
      <w:pPr>
        <w:jc w:val="both"/>
        <w:rPr>
          <w:sz w:val="24"/>
          <w:szCs w:val="24"/>
        </w:rPr>
      </w:pPr>
      <w:r w:rsidRPr="00942C1C">
        <w:rPr>
          <w:sz w:val="24"/>
          <w:szCs w:val="24"/>
        </w:rPr>
        <w:t xml:space="preserve">Warp Ends: </w:t>
      </w:r>
      <w:r w:rsidRPr="00942C1C">
        <w:rPr>
          <w:sz w:val="24"/>
          <w:szCs w:val="24"/>
        </w:rPr>
        <w:tab/>
      </w:r>
      <w:r w:rsidRPr="00942C1C">
        <w:rPr>
          <w:sz w:val="24"/>
          <w:szCs w:val="24"/>
        </w:rPr>
        <w:tab/>
      </w:r>
      <w:r w:rsidRPr="00942C1C">
        <w:rPr>
          <w:sz w:val="24"/>
          <w:szCs w:val="24"/>
        </w:rPr>
        <w:tab/>
      </w:r>
      <w:r>
        <w:rPr>
          <w:sz w:val="24"/>
          <w:szCs w:val="24"/>
        </w:rPr>
        <w:tab/>
      </w:r>
      <w:r w:rsidRPr="00942C1C">
        <w:rPr>
          <w:sz w:val="24"/>
          <w:szCs w:val="24"/>
        </w:rPr>
        <w:t>78 per linear yard</w:t>
      </w:r>
    </w:p>
    <w:p w14:paraId="7AC5E438" w14:textId="1261FA5A" w:rsidR="00942C1C" w:rsidRPr="00942C1C" w:rsidRDefault="00942C1C" w:rsidP="00942C1C">
      <w:pPr>
        <w:jc w:val="both"/>
        <w:rPr>
          <w:sz w:val="24"/>
          <w:szCs w:val="24"/>
        </w:rPr>
      </w:pPr>
      <w:r w:rsidRPr="00942C1C">
        <w:rPr>
          <w:sz w:val="24"/>
          <w:szCs w:val="24"/>
        </w:rPr>
        <w:t>Weft Ends:</w:t>
      </w:r>
      <w:r w:rsidRPr="00942C1C">
        <w:rPr>
          <w:sz w:val="24"/>
          <w:szCs w:val="24"/>
        </w:rPr>
        <w:tab/>
      </w:r>
      <w:r w:rsidRPr="00942C1C">
        <w:rPr>
          <w:sz w:val="24"/>
          <w:szCs w:val="24"/>
        </w:rPr>
        <w:tab/>
      </w:r>
      <w:r w:rsidRPr="00942C1C">
        <w:rPr>
          <w:sz w:val="24"/>
          <w:szCs w:val="24"/>
        </w:rPr>
        <w:tab/>
      </w:r>
      <w:r>
        <w:rPr>
          <w:sz w:val="24"/>
          <w:szCs w:val="24"/>
        </w:rPr>
        <w:tab/>
      </w:r>
      <w:r w:rsidRPr="00942C1C">
        <w:rPr>
          <w:sz w:val="24"/>
          <w:szCs w:val="24"/>
        </w:rPr>
        <w:t>41 per linear yard</w:t>
      </w:r>
    </w:p>
    <w:p w14:paraId="14D138EC" w14:textId="77777777" w:rsidR="00942C1C" w:rsidRPr="00942C1C" w:rsidRDefault="00942C1C" w:rsidP="00942C1C">
      <w:pPr>
        <w:jc w:val="both"/>
        <w:rPr>
          <w:sz w:val="24"/>
          <w:szCs w:val="24"/>
        </w:rPr>
      </w:pPr>
      <w:r w:rsidRPr="00942C1C">
        <w:rPr>
          <w:sz w:val="24"/>
          <w:szCs w:val="24"/>
        </w:rPr>
        <w:t>Recommended flow:</w:t>
      </w:r>
      <w:r w:rsidRPr="00942C1C">
        <w:rPr>
          <w:sz w:val="24"/>
          <w:szCs w:val="24"/>
        </w:rPr>
        <w:tab/>
        <w:t xml:space="preserve"> </w:t>
      </w:r>
      <w:r w:rsidRPr="00942C1C">
        <w:rPr>
          <w:sz w:val="24"/>
          <w:szCs w:val="24"/>
        </w:rPr>
        <w:tab/>
        <w:t>6 fps (1.8 m/s)</w:t>
      </w:r>
    </w:p>
    <w:p w14:paraId="398183E3" w14:textId="77777777" w:rsidR="00942C1C" w:rsidRPr="00942C1C" w:rsidRDefault="00942C1C" w:rsidP="00942C1C">
      <w:pPr>
        <w:jc w:val="both"/>
        <w:rPr>
          <w:sz w:val="24"/>
          <w:szCs w:val="24"/>
        </w:rPr>
      </w:pPr>
      <w:r w:rsidRPr="00942C1C">
        <w:rPr>
          <w:sz w:val="24"/>
          <w:szCs w:val="24"/>
        </w:rPr>
        <w:t>Functional Longevity:</w:t>
      </w:r>
      <w:r w:rsidRPr="00942C1C">
        <w:rPr>
          <w:sz w:val="24"/>
          <w:szCs w:val="24"/>
        </w:rPr>
        <w:tab/>
      </w:r>
      <w:r w:rsidRPr="00942C1C">
        <w:rPr>
          <w:sz w:val="24"/>
          <w:szCs w:val="24"/>
        </w:rPr>
        <w:tab/>
        <w:t>6-9 months</w:t>
      </w:r>
    </w:p>
    <w:p w14:paraId="38AD6040" w14:textId="77777777" w:rsidR="00942C1C" w:rsidRPr="00942C1C" w:rsidRDefault="00942C1C" w:rsidP="00942C1C">
      <w:pPr>
        <w:jc w:val="both"/>
        <w:rPr>
          <w:sz w:val="24"/>
          <w:szCs w:val="24"/>
        </w:rPr>
      </w:pPr>
    </w:p>
    <w:p w14:paraId="6E524759" w14:textId="77777777" w:rsidR="00942C1C" w:rsidRPr="00942C1C" w:rsidRDefault="00942C1C" w:rsidP="00942C1C">
      <w:pPr>
        <w:jc w:val="both"/>
        <w:rPr>
          <w:sz w:val="24"/>
          <w:szCs w:val="24"/>
        </w:rPr>
      </w:pPr>
      <w:r w:rsidRPr="00942C1C">
        <w:rPr>
          <w:sz w:val="24"/>
          <w:szCs w:val="24"/>
        </w:rPr>
        <w:t>Anchoring devices shall be 11-gauge steel staples 6-inch minimum length. In loose soils the length of the staples shall be 9-inches.</w:t>
      </w:r>
    </w:p>
    <w:p w14:paraId="658801D6" w14:textId="77777777" w:rsidR="00942C1C" w:rsidRPr="00942C1C" w:rsidRDefault="00942C1C" w:rsidP="00942C1C">
      <w:pPr>
        <w:jc w:val="both"/>
        <w:rPr>
          <w:sz w:val="24"/>
          <w:szCs w:val="24"/>
        </w:rPr>
      </w:pPr>
    </w:p>
    <w:p w14:paraId="2DBB6D26" w14:textId="3D8123CD" w:rsidR="00942C1C" w:rsidRPr="00942C1C" w:rsidRDefault="00942C1C" w:rsidP="00942C1C">
      <w:pPr>
        <w:jc w:val="both"/>
        <w:rPr>
          <w:sz w:val="24"/>
          <w:szCs w:val="24"/>
        </w:rPr>
      </w:pPr>
      <w:r w:rsidRPr="00942C1C">
        <w:rPr>
          <w:sz w:val="24"/>
          <w:szCs w:val="24"/>
        </w:rPr>
        <w:t xml:space="preserve">For areas that will be routinely mowed anchoring devices shall consist of minimum 8” wooden stakes. Longer stakes shall be used where loose soils or other conditions obligate, as required by the Engineer.  </w:t>
      </w:r>
    </w:p>
    <w:p w14:paraId="09E01159" w14:textId="77777777" w:rsidR="00454858" w:rsidRPr="00454858" w:rsidRDefault="00454858" w:rsidP="00942C1C">
      <w:pPr>
        <w:jc w:val="both"/>
        <w:rPr>
          <w:sz w:val="24"/>
        </w:rPr>
      </w:pPr>
    </w:p>
    <w:p w14:paraId="3EEA3EF6" w14:textId="77777777" w:rsidR="00942C1C" w:rsidRPr="00942C1C" w:rsidRDefault="00942C1C" w:rsidP="00942C1C">
      <w:pPr>
        <w:pStyle w:val="BodyText"/>
        <w:jc w:val="both"/>
        <w:rPr>
          <w:u w:val="single"/>
        </w:rPr>
      </w:pPr>
      <w:r w:rsidRPr="00942C1C">
        <w:rPr>
          <w:u w:val="single"/>
        </w:rPr>
        <w:t>CONSTRUCTION METHODS</w:t>
      </w:r>
    </w:p>
    <w:p w14:paraId="3B7E3CC2" w14:textId="77777777" w:rsidR="00942C1C" w:rsidRDefault="00942C1C" w:rsidP="00942C1C">
      <w:pPr>
        <w:jc w:val="both"/>
      </w:pPr>
    </w:p>
    <w:p w14:paraId="74EDACB3" w14:textId="77777777" w:rsidR="00942C1C" w:rsidRPr="00942C1C" w:rsidRDefault="00942C1C" w:rsidP="00942C1C">
      <w:pPr>
        <w:jc w:val="both"/>
        <w:rPr>
          <w:sz w:val="24"/>
          <w:szCs w:val="24"/>
        </w:rPr>
      </w:pPr>
      <w:r w:rsidRPr="00942C1C">
        <w:rPr>
          <w:sz w:val="24"/>
          <w:szCs w:val="24"/>
        </w:rPr>
        <w:t xml:space="preserve">Area shall be seeded prior to installation of jute netting. </w:t>
      </w:r>
    </w:p>
    <w:p w14:paraId="5D074124" w14:textId="77777777" w:rsidR="00942C1C" w:rsidRPr="00942C1C" w:rsidRDefault="00942C1C" w:rsidP="00942C1C">
      <w:pPr>
        <w:jc w:val="both"/>
        <w:rPr>
          <w:sz w:val="24"/>
          <w:szCs w:val="24"/>
        </w:rPr>
      </w:pPr>
    </w:p>
    <w:p w14:paraId="7A5AF47E" w14:textId="1E47578D" w:rsidR="00942C1C" w:rsidRPr="00942C1C" w:rsidRDefault="00942C1C" w:rsidP="00942C1C">
      <w:pPr>
        <w:jc w:val="both"/>
        <w:rPr>
          <w:sz w:val="24"/>
          <w:szCs w:val="24"/>
        </w:rPr>
      </w:pPr>
      <w:r w:rsidRPr="00942C1C">
        <w:rPr>
          <w:sz w:val="24"/>
          <w:szCs w:val="24"/>
        </w:rPr>
        <w:t>Installation shall be such as to ensure continuous contact with soil without folds or wrinkles. Jute netting shall be laid such that upslope fabric is placed over lower slope fabric by a minimum of 3 feet. Adjoining rolls shall be overlapped a minimum 6 inches. The netting shall extend beyond at least 1 foot beyond the edge of the seeded area.</w:t>
      </w:r>
    </w:p>
    <w:p w14:paraId="0E626DA1" w14:textId="77777777" w:rsidR="00942C1C" w:rsidRPr="00942C1C" w:rsidRDefault="00942C1C" w:rsidP="00942C1C">
      <w:pPr>
        <w:jc w:val="both"/>
        <w:rPr>
          <w:sz w:val="24"/>
          <w:szCs w:val="24"/>
        </w:rPr>
      </w:pPr>
    </w:p>
    <w:p w14:paraId="711463AC" w14:textId="0CB60D34" w:rsidR="00942C1C" w:rsidRPr="00942C1C" w:rsidRDefault="00942C1C" w:rsidP="00942C1C">
      <w:pPr>
        <w:jc w:val="both"/>
        <w:rPr>
          <w:sz w:val="24"/>
          <w:szCs w:val="24"/>
        </w:rPr>
      </w:pPr>
      <w:r w:rsidRPr="00942C1C">
        <w:rPr>
          <w:sz w:val="24"/>
          <w:szCs w:val="24"/>
        </w:rPr>
        <w:t xml:space="preserve">The Contractor shall bury the ends of the jute netting 6-8 inches in anchor trenches at top and bottom of slopes.  </w:t>
      </w:r>
    </w:p>
    <w:p w14:paraId="3640A171" w14:textId="77777777" w:rsidR="00942C1C" w:rsidRPr="00942C1C" w:rsidRDefault="00942C1C" w:rsidP="00942C1C">
      <w:pPr>
        <w:jc w:val="both"/>
        <w:rPr>
          <w:sz w:val="24"/>
          <w:szCs w:val="24"/>
        </w:rPr>
      </w:pPr>
    </w:p>
    <w:p w14:paraId="687E2B83" w14:textId="31F67B2A" w:rsidR="00942C1C" w:rsidRPr="00942C1C" w:rsidRDefault="00942C1C" w:rsidP="00942C1C">
      <w:pPr>
        <w:jc w:val="both"/>
        <w:rPr>
          <w:sz w:val="24"/>
          <w:szCs w:val="24"/>
        </w:rPr>
      </w:pPr>
      <w:r w:rsidRPr="00942C1C">
        <w:rPr>
          <w:sz w:val="24"/>
          <w:szCs w:val="24"/>
        </w:rPr>
        <w:t xml:space="preserve">Jute netting shall be anchored in place with vertically driven metal staples. The staples </w:t>
      </w:r>
      <w:r w:rsidRPr="00942C1C">
        <w:rPr>
          <w:sz w:val="24"/>
          <w:szCs w:val="24"/>
        </w:rPr>
        <w:lastRenderedPageBreak/>
        <w:t xml:space="preserve">shall be driven in until their tops are flush with the soil.  Staples shall be placed at 12-inch intervals along the top of a slope and in staggered courses along the face of the slope to achieve a minimum of 3 staples per square yard, or at manufacturer’s recommendations for the given site conditions.  </w:t>
      </w:r>
    </w:p>
    <w:p w14:paraId="4B583B06" w14:textId="77777777" w:rsidR="00942C1C" w:rsidRPr="00942C1C" w:rsidRDefault="00942C1C" w:rsidP="00942C1C">
      <w:pPr>
        <w:jc w:val="both"/>
        <w:rPr>
          <w:sz w:val="24"/>
          <w:szCs w:val="24"/>
        </w:rPr>
      </w:pPr>
    </w:p>
    <w:p w14:paraId="12DD2761" w14:textId="418B4EBC" w:rsidR="00942C1C" w:rsidRPr="00942C1C" w:rsidRDefault="00942C1C" w:rsidP="00942C1C">
      <w:pPr>
        <w:jc w:val="both"/>
        <w:rPr>
          <w:sz w:val="24"/>
          <w:szCs w:val="24"/>
        </w:rPr>
      </w:pPr>
      <w:r w:rsidRPr="00942C1C">
        <w:rPr>
          <w:sz w:val="24"/>
          <w:szCs w:val="24"/>
        </w:rPr>
        <w:t>Contractor shall reseed all trenched and otherwise disturbed areas with specified seed mix. The Contractor shall maintain the jute netting and make satisfactory repairs of any areas damaged until acceptance of seed establishment.</w:t>
      </w:r>
    </w:p>
    <w:p w14:paraId="493C71AE" w14:textId="77777777" w:rsidR="00942C1C" w:rsidRDefault="00942C1C" w:rsidP="00942C1C">
      <w:pPr>
        <w:jc w:val="both"/>
      </w:pPr>
    </w:p>
    <w:p w14:paraId="2EE1F7F4" w14:textId="77777777" w:rsidR="00942C1C" w:rsidRPr="00942C1C" w:rsidRDefault="00942C1C" w:rsidP="00942C1C">
      <w:pPr>
        <w:pStyle w:val="BodyText"/>
        <w:jc w:val="both"/>
        <w:rPr>
          <w:u w:val="single"/>
        </w:rPr>
      </w:pPr>
      <w:r w:rsidRPr="00942C1C">
        <w:rPr>
          <w:u w:val="single"/>
        </w:rPr>
        <w:t>METHOD OF MEASUREMENT</w:t>
      </w:r>
    </w:p>
    <w:p w14:paraId="2DF21A04" w14:textId="77777777" w:rsidR="00942C1C" w:rsidRDefault="00942C1C" w:rsidP="00942C1C">
      <w:pPr>
        <w:jc w:val="both"/>
      </w:pPr>
    </w:p>
    <w:p w14:paraId="22D4EFC9" w14:textId="644C21AE" w:rsidR="002426EC" w:rsidRDefault="00942C1C" w:rsidP="00942C1C">
      <w:pPr>
        <w:jc w:val="both"/>
        <w:rPr>
          <w:sz w:val="24"/>
          <w:szCs w:val="24"/>
        </w:rPr>
      </w:pPr>
      <w:r w:rsidRPr="00942C1C">
        <w:rPr>
          <w:sz w:val="24"/>
          <w:szCs w:val="24"/>
        </w:rPr>
        <w:t xml:space="preserve">Jute Mesh will be measured </w:t>
      </w:r>
      <w:r w:rsidR="002426EC">
        <w:rPr>
          <w:sz w:val="24"/>
          <w:szCs w:val="24"/>
        </w:rPr>
        <w:t xml:space="preserve">for payment </w:t>
      </w:r>
      <w:r w:rsidRPr="00942C1C">
        <w:rPr>
          <w:sz w:val="24"/>
          <w:szCs w:val="24"/>
        </w:rPr>
        <w:t xml:space="preserve">by the </w:t>
      </w:r>
      <w:r>
        <w:rPr>
          <w:sz w:val="24"/>
          <w:szCs w:val="24"/>
        </w:rPr>
        <w:t>s</w:t>
      </w:r>
      <w:r w:rsidRPr="00942C1C">
        <w:rPr>
          <w:sz w:val="24"/>
          <w:szCs w:val="24"/>
        </w:rPr>
        <w:t xml:space="preserve">quare </w:t>
      </w:r>
      <w:r>
        <w:rPr>
          <w:sz w:val="24"/>
          <w:szCs w:val="24"/>
        </w:rPr>
        <w:t>y</w:t>
      </w:r>
      <w:r w:rsidRPr="00942C1C">
        <w:rPr>
          <w:sz w:val="24"/>
          <w:szCs w:val="24"/>
        </w:rPr>
        <w:t>ard</w:t>
      </w:r>
      <w:r w:rsidR="002426EC">
        <w:rPr>
          <w:sz w:val="24"/>
          <w:szCs w:val="24"/>
        </w:rPr>
        <w:t>,</w:t>
      </w:r>
      <w:r w:rsidRPr="00942C1C">
        <w:rPr>
          <w:sz w:val="24"/>
          <w:szCs w:val="24"/>
        </w:rPr>
        <w:t xml:space="preserve"> complete in place</w:t>
      </w:r>
      <w:r w:rsidR="002426EC">
        <w:rPr>
          <w:sz w:val="24"/>
          <w:szCs w:val="24"/>
        </w:rPr>
        <w:t xml:space="preserve">, </w:t>
      </w:r>
      <w:r w:rsidR="002426EC" w:rsidRPr="00942C1C">
        <w:rPr>
          <w:sz w:val="24"/>
          <w:szCs w:val="24"/>
        </w:rPr>
        <w:t xml:space="preserve">as measured across the surface of </w:t>
      </w:r>
      <w:r w:rsidR="00F34C09">
        <w:rPr>
          <w:sz w:val="24"/>
          <w:szCs w:val="24"/>
        </w:rPr>
        <w:t xml:space="preserve">the </w:t>
      </w:r>
      <w:r w:rsidR="002426EC" w:rsidRPr="00942C1C">
        <w:rPr>
          <w:sz w:val="24"/>
          <w:szCs w:val="24"/>
        </w:rPr>
        <w:t xml:space="preserve">grade and does not include buried or overlapped portions. </w:t>
      </w:r>
    </w:p>
    <w:p w14:paraId="0ED8ADAA" w14:textId="77777777" w:rsidR="00942C1C" w:rsidRDefault="00942C1C" w:rsidP="00942C1C">
      <w:pPr>
        <w:jc w:val="both"/>
        <w:rPr>
          <w:szCs w:val="24"/>
        </w:rPr>
      </w:pPr>
    </w:p>
    <w:p w14:paraId="298AFF31" w14:textId="77777777" w:rsidR="00942C1C" w:rsidRPr="00942C1C" w:rsidRDefault="00942C1C" w:rsidP="00942C1C">
      <w:pPr>
        <w:pStyle w:val="BodyText"/>
        <w:jc w:val="both"/>
        <w:rPr>
          <w:u w:val="single"/>
        </w:rPr>
      </w:pPr>
      <w:r w:rsidRPr="00942C1C">
        <w:rPr>
          <w:u w:val="single"/>
        </w:rPr>
        <w:t>BASIS OF PAYMENT</w:t>
      </w:r>
    </w:p>
    <w:p w14:paraId="546CC9A0" w14:textId="77777777" w:rsidR="00942C1C" w:rsidRDefault="00942C1C" w:rsidP="00942C1C">
      <w:pPr>
        <w:pStyle w:val="BodyText"/>
        <w:jc w:val="both"/>
      </w:pPr>
    </w:p>
    <w:p w14:paraId="7F2A380D" w14:textId="3361E475" w:rsidR="002426EC" w:rsidRPr="00942C1C" w:rsidRDefault="00D53AC5" w:rsidP="00942C1C">
      <w:pPr>
        <w:jc w:val="both"/>
        <w:rPr>
          <w:sz w:val="24"/>
          <w:szCs w:val="24"/>
        </w:rPr>
      </w:pPr>
      <w:r>
        <w:rPr>
          <w:sz w:val="24"/>
          <w:szCs w:val="24"/>
        </w:rPr>
        <w:t>Jute Mesh</w:t>
      </w:r>
      <w:r w:rsidR="00942C1C" w:rsidRPr="00942C1C">
        <w:rPr>
          <w:sz w:val="24"/>
          <w:szCs w:val="24"/>
        </w:rPr>
        <w:t xml:space="preserve"> will be paid for at the </w:t>
      </w:r>
      <w:r w:rsidR="002426EC">
        <w:rPr>
          <w:sz w:val="24"/>
          <w:szCs w:val="24"/>
        </w:rPr>
        <w:t>C</w:t>
      </w:r>
      <w:r w:rsidR="00942C1C" w:rsidRPr="00942C1C">
        <w:rPr>
          <w:sz w:val="24"/>
          <w:szCs w:val="24"/>
        </w:rPr>
        <w:t xml:space="preserve">ontract unit price per </w:t>
      </w:r>
      <w:r w:rsidR="00942C1C">
        <w:rPr>
          <w:sz w:val="24"/>
          <w:szCs w:val="24"/>
        </w:rPr>
        <w:t>s</w:t>
      </w:r>
      <w:r w:rsidR="00942C1C" w:rsidRPr="00942C1C">
        <w:rPr>
          <w:sz w:val="24"/>
          <w:szCs w:val="24"/>
        </w:rPr>
        <w:t xml:space="preserve">quare </w:t>
      </w:r>
      <w:r w:rsidR="00942C1C">
        <w:rPr>
          <w:sz w:val="24"/>
          <w:szCs w:val="24"/>
        </w:rPr>
        <w:t>y</w:t>
      </w:r>
      <w:r w:rsidR="00942C1C" w:rsidRPr="00942C1C">
        <w:rPr>
          <w:sz w:val="24"/>
          <w:szCs w:val="24"/>
        </w:rPr>
        <w:t xml:space="preserve">ard, which price shall include all labor, materials, equipment, </w:t>
      </w:r>
      <w:r w:rsidR="002426EC">
        <w:rPr>
          <w:sz w:val="24"/>
          <w:szCs w:val="24"/>
        </w:rPr>
        <w:t xml:space="preserve">and incidental costs required to complete the work.  No separate payment will be made for </w:t>
      </w:r>
      <w:r w:rsidR="00942C1C" w:rsidRPr="00942C1C">
        <w:rPr>
          <w:sz w:val="24"/>
          <w:szCs w:val="24"/>
        </w:rPr>
        <w:t xml:space="preserve">trenching, placing and stapling of jute </w:t>
      </w:r>
      <w:r w:rsidR="00F34C09">
        <w:rPr>
          <w:sz w:val="24"/>
          <w:szCs w:val="24"/>
        </w:rPr>
        <w:t>mesh</w:t>
      </w:r>
      <w:r w:rsidR="00942C1C" w:rsidRPr="00942C1C">
        <w:rPr>
          <w:sz w:val="24"/>
          <w:szCs w:val="24"/>
        </w:rPr>
        <w:t xml:space="preserve">, </w:t>
      </w:r>
      <w:r w:rsidR="002426EC">
        <w:rPr>
          <w:sz w:val="24"/>
          <w:szCs w:val="24"/>
        </w:rPr>
        <w:t>repairs to just mesh that becomes loose or is not otherwise functioning to stabilize the soil, new or additional ju</w:t>
      </w:r>
      <w:r w:rsidR="00F34C09">
        <w:rPr>
          <w:sz w:val="24"/>
          <w:szCs w:val="24"/>
        </w:rPr>
        <w:t>te</w:t>
      </w:r>
      <w:r w:rsidR="002426EC">
        <w:rPr>
          <w:sz w:val="24"/>
          <w:szCs w:val="24"/>
        </w:rPr>
        <w:t xml:space="preserve"> matting </w:t>
      </w:r>
      <w:r w:rsidR="00F34C09">
        <w:rPr>
          <w:sz w:val="24"/>
          <w:szCs w:val="24"/>
        </w:rPr>
        <w:t xml:space="preserve">required for repairs, </w:t>
      </w:r>
      <w:r w:rsidR="003F0580">
        <w:rPr>
          <w:sz w:val="24"/>
          <w:szCs w:val="24"/>
        </w:rPr>
        <w:t xml:space="preserve">repairs to soil erosion, </w:t>
      </w:r>
      <w:r w:rsidR="002426EC">
        <w:rPr>
          <w:sz w:val="24"/>
          <w:szCs w:val="24"/>
        </w:rPr>
        <w:t xml:space="preserve">and </w:t>
      </w:r>
      <w:r w:rsidR="00942C1C" w:rsidRPr="00942C1C">
        <w:rPr>
          <w:sz w:val="24"/>
          <w:szCs w:val="24"/>
        </w:rPr>
        <w:t xml:space="preserve">reseeding of trenched and disturbed areas, </w:t>
      </w:r>
      <w:r w:rsidR="002426EC">
        <w:rPr>
          <w:sz w:val="24"/>
          <w:szCs w:val="24"/>
        </w:rPr>
        <w:t>but all costs in connection therewith shall be included in the Contract unit price bid</w:t>
      </w:r>
      <w:r w:rsidR="003F0580">
        <w:rPr>
          <w:sz w:val="24"/>
          <w:szCs w:val="24"/>
        </w:rPr>
        <w:t>.</w:t>
      </w:r>
    </w:p>
    <w:sectPr w:rsidR="002426EC" w:rsidRPr="00942C1C" w:rsidSect="00BA5B43">
      <w:footerReference w:type="default" r:id="rId8"/>
      <w:pgSz w:w="12240" w:h="15840" w:code="1"/>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9911" w14:textId="77777777" w:rsidR="00931B9E" w:rsidRDefault="00931B9E">
      <w:r>
        <w:separator/>
      </w:r>
    </w:p>
  </w:endnote>
  <w:endnote w:type="continuationSeparator" w:id="0">
    <w:p w14:paraId="02DACAC1" w14:textId="77777777" w:rsidR="00931B9E" w:rsidRDefault="0093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7B2F" w14:textId="74E6C1CE" w:rsidR="000E63B7" w:rsidRDefault="000E63B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BB8C" w14:textId="77777777" w:rsidR="00931B9E" w:rsidRDefault="00931B9E">
      <w:r>
        <w:separator/>
      </w:r>
    </w:p>
  </w:footnote>
  <w:footnote w:type="continuationSeparator" w:id="0">
    <w:p w14:paraId="740142A0" w14:textId="77777777" w:rsidR="00931B9E" w:rsidRDefault="00931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301F6"/>
    <w:multiLevelType w:val="hybridMultilevel"/>
    <w:tmpl w:val="EB1655C2"/>
    <w:lvl w:ilvl="0" w:tplc="820693AC">
      <w:start w:val="1"/>
      <w:numFmt w:val="decimal"/>
      <w:lvlText w:val="%1."/>
      <w:lvlJc w:val="left"/>
      <w:pPr>
        <w:ind w:left="820" w:hanging="360"/>
        <w:jc w:val="left"/>
      </w:pPr>
      <w:rPr>
        <w:rFonts w:ascii="Arial" w:eastAsia="Arial" w:hAnsi="Arial" w:cs="Arial" w:hint="default"/>
        <w:spacing w:val="-4"/>
        <w:w w:val="99"/>
        <w:sz w:val="24"/>
        <w:szCs w:val="24"/>
      </w:rPr>
    </w:lvl>
    <w:lvl w:ilvl="1" w:tplc="C29EBBC4">
      <w:numFmt w:val="bullet"/>
      <w:lvlText w:val="•"/>
      <w:lvlJc w:val="left"/>
      <w:pPr>
        <w:ind w:left="1756" w:hanging="360"/>
      </w:pPr>
      <w:rPr>
        <w:rFonts w:hint="default"/>
      </w:rPr>
    </w:lvl>
    <w:lvl w:ilvl="2" w:tplc="E3105F60">
      <w:numFmt w:val="bullet"/>
      <w:lvlText w:val="•"/>
      <w:lvlJc w:val="left"/>
      <w:pPr>
        <w:ind w:left="2692" w:hanging="360"/>
      </w:pPr>
      <w:rPr>
        <w:rFonts w:hint="default"/>
      </w:rPr>
    </w:lvl>
    <w:lvl w:ilvl="3" w:tplc="59022854">
      <w:numFmt w:val="bullet"/>
      <w:lvlText w:val="•"/>
      <w:lvlJc w:val="left"/>
      <w:pPr>
        <w:ind w:left="3628" w:hanging="360"/>
      </w:pPr>
      <w:rPr>
        <w:rFonts w:hint="default"/>
      </w:rPr>
    </w:lvl>
    <w:lvl w:ilvl="4" w:tplc="6DAA9700">
      <w:numFmt w:val="bullet"/>
      <w:lvlText w:val="•"/>
      <w:lvlJc w:val="left"/>
      <w:pPr>
        <w:ind w:left="4564" w:hanging="360"/>
      </w:pPr>
      <w:rPr>
        <w:rFonts w:hint="default"/>
      </w:rPr>
    </w:lvl>
    <w:lvl w:ilvl="5" w:tplc="62BAE8EE">
      <w:numFmt w:val="bullet"/>
      <w:lvlText w:val="•"/>
      <w:lvlJc w:val="left"/>
      <w:pPr>
        <w:ind w:left="5500" w:hanging="360"/>
      </w:pPr>
      <w:rPr>
        <w:rFonts w:hint="default"/>
      </w:rPr>
    </w:lvl>
    <w:lvl w:ilvl="6" w:tplc="A546F9E2">
      <w:numFmt w:val="bullet"/>
      <w:lvlText w:val="•"/>
      <w:lvlJc w:val="left"/>
      <w:pPr>
        <w:ind w:left="6436" w:hanging="360"/>
      </w:pPr>
      <w:rPr>
        <w:rFonts w:hint="default"/>
      </w:rPr>
    </w:lvl>
    <w:lvl w:ilvl="7" w:tplc="196A5D2A">
      <w:numFmt w:val="bullet"/>
      <w:lvlText w:val="•"/>
      <w:lvlJc w:val="left"/>
      <w:pPr>
        <w:ind w:left="7372" w:hanging="360"/>
      </w:pPr>
      <w:rPr>
        <w:rFonts w:hint="default"/>
      </w:rPr>
    </w:lvl>
    <w:lvl w:ilvl="8" w:tplc="8578B488">
      <w:numFmt w:val="bullet"/>
      <w:lvlText w:val="•"/>
      <w:lvlJc w:val="left"/>
      <w:pPr>
        <w:ind w:left="8308" w:hanging="360"/>
      </w:pPr>
      <w:rPr>
        <w:rFonts w:hint="default"/>
      </w:rPr>
    </w:lvl>
  </w:abstractNum>
  <w:abstractNum w:abstractNumId="1" w15:restartNumberingAfterBreak="0">
    <w:nsid w:val="6732452B"/>
    <w:multiLevelType w:val="hybridMultilevel"/>
    <w:tmpl w:val="6B446726"/>
    <w:lvl w:ilvl="0" w:tplc="9E465C3A">
      <w:start w:val="1"/>
      <w:numFmt w:val="decimal"/>
      <w:lvlText w:val="%1."/>
      <w:lvlJc w:val="left"/>
      <w:pPr>
        <w:ind w:left="820" w:hanging="540"/>
        <w:jc w:val="left"/>
      </w:pPr>
      <w:rPr>
        <w:rFonts w:ascii="Arial" w:eastAsia="Arial" w:hAnsi="Arial" w:cs="Arial" w:hint="default"/>
        <w:spacing w:val="-18"/>
        <w:w w:val="99"/>
        <w:sz w:val="24"/>
        <w:szCs w:val="24"/>
      </w:rPr>
    </w:lvl>
    <w:lvl w:ilvl="1" w:tplc="7E2E3326">
      <w:start w:val="1"/>
      <w:numFmt w:val="lowerLetter"/>
      <w:lvlText w:val="%2."/>
      <w:lvlJc w:val="left"/>
      <w:pPr>
        <w:ind w:left="1180" w:hanging="449"/>
        <w:jc w:val="right"/>
      </w:pPr>
      <w:rPr>
        <w:rFonts w:ascii="Arial" w:eastAsia="Arial" w:hAnsi="Arial" w:cs="Arial" w:hint="default"/>
        <w:spacing w:val="-20"/>
        <w:w w:val="99"/>
        <w:sz w:val="24"/>
        <w:szCs w:val="24"/>
      </w:rPr>
    </w:lvl>
    <w:lvl w:ilvl="2" w:tplc="BE069A98">
      <w:numFmt w:val="bullet"/>
      <w:lvlText w:val="•"/>
      <w:lvlJc w:val="left"/>
      <w:pPr>
        <w:ind w:left="2180" w:hanging="449"/>
      </w:pPr>
      <w:rPr>
        <w:rFonts w:hint="default"/>
      </w:rPr>
    </w:lvl>
    <w:lvl w:ilvl="3" w:tplc="58F057D8">
      <w:numFmt w:val="bullet"/>
      <w:lvlText w:val="•"/>
      <w:lvlJc w:val="left"/>
      <w:pPr>
        <w:ind w:left="3180" w:hanging="449"/>
      </w:pPr>
      <w:rPr>
        <w:rFonts w:hint="default"/>
      </w:rPr>
    </w:lvl>
    <w:lvl w:ilvl="4" w:tplc="857A3070">
      <w:numFmt w:val="bullet"/>
      <w:lvlText w:val="•"/>
      <w:lvlJc w:val="left"/>
      <w:pPr>
        <w:ind w:left="4180" w:hanging="449"/>
      </w:pPr>
      <w:rPr>
        <w:rFonts w:hint="default"/>
      </w:rPr>
    </w:lvl>
    <w:lvl w:ilvl="5" w:tplc="95FA4678">
      <w:numFmt w:val="bullet"/>
      <w:lvlText w:val="•"/>
      <w:lvlJc w:val="left"/>
      <w:pPr>
        <w:ind w:left="5180" w:hanging="449"/>
      </w:pPr>
      <w:rPr>
        <w:rFonts w:hint="default"/>
      </w:rPr>
    </w:lvl>
    <w:lvl w:ilvl="6" w:tplc="FA7C0D5C">
      <w:numFmt w:val="bullet"/>
      <w:lvlText w:val="•"/>
      <w:lvlJc w:val="left"/>
      <w:pPr>
        <w:ind w:left="6180" w:hanging="449"/>
      </w:pPr>
      <w:rPr>
        <w:rFonts w:hint="default"/>
      </w:rPr>
    </w:lvl>
    <w:lvl w:ilvl="7" w:tplc="FF40D42E">
      <w:numFmt w:val="bullet"/>
      <w:lvlText w:val="•"/>
      <w:lvlJc w:val="left"/>
      <w:pPr>
        <w:ind w:left="7180" w:hanging="449"/>
      </w:pPr>
      <w:rPr>
        <w:rFonts w:hint="default"/>
      </w:rPr>
    </w:lvl>
    <w:lvl w:ilvl="8" w:tplc="7974C174">
      <w:numFmt w:val="bullet"/>
      <w:lvlText w:val="•"/>
      <w:lvlJc w:val="left"/>
      <w:pPr>
        <w:ind w:left="8180" w:hanging="449"/>
      </w:pPr>
      <w:rPr>
        <w:rFonts w:hint="default"/>
      </w:rPr>
    </w:lvl>
  </w:abstractNum>
  <w:num w:numId="1" w16cid:durableId="1228303007">
    <w:abstractNumId w:val="0"/>
  </w:num>
  <w:num w:numId="2" w16cid:durableId="149313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B7"/>
    <w:rsid w:val="00010470"/>
    <w:rsid w:val="000E63B7"/>
    <w:rsid w:val="00214963"/>
    <w:rsid w:val="002426EC"/>
    <w:rsid w:val="0033714E"/>
    <w:rsid w:val="003F0580"/>
    <w:rsid w:val="0040075F"/>
    <w:rsid w:val="00454858"/>
    <w:rsid w:val="00467F69"/>
    <w:rsid w:val="00474E94"/>
    <w:rsid w:val="004A58DF"/>
    <w:rsid w:val="005C6618"/>
    <w:rsid w:val="00685725"/>
    <w:rsid w:val="00727A17"/>
    <w:rsid w:val="00765A63"/>
    <w:rsid w:val="007B0012"/>
    <w:rsid w:val="007D56EC"/>
    <w:rsid w:val="00931B9E"/>
    <w:rsid w:val="00942C1C"/>
    <w:rsid w:val="00BA5B43"/>
    <w:rsid w:val="00C0495F"/>
    <w:rsid w:val="00D53AC5"/>
    <w:rsid w:val="00F3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F556"/>
  <w15:docId w15:val="{C174B5FE-E953-4EB7-A9CB-6E475F4B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semiHidden/>
    <w:unhideWhenUsed/>
    <w:qFormat/>
    <w:rsid w:val="00942C1C"/>
    <w:pPr>
      <w:widowControl/>
      <w:autoSpaceDE/>
      <w:autoSpaceDN/>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540"/>
      <w:jc w:val="both"/>
    </w:pPr>
  </w:style>
  <w:style w:type="paragraph" w:customStyle="1" w:styleId="TableParagraph">
    <w:name w:val="Table Paragraph"/>
    <w:basedOn w:val="Normal"/>
    <w:uiPriority w:val="1"/>
    <w:qFormat/>
  </w:style>
  <w:style w:type="paragraph" w:styleId="Revision">
    <w:name w:val="Revision"/>
    <w:hidden/>
    <w:uiPriority w:val="99"/>
    <w:semiHidden/>
    <w:rsid w:val="00727A17"/>
    <w:pPr>
      <w:widowControl/>
      <w:autoSpaceDE/>
      <w:autoSpaceDN/>
    </w:pPr>
    <w:rPr>
      <w:rFonts w:ascii="Arial" w:eastAsia="Arial" w:hAnsi="Arial" w:cs="Arial"/>
    </w:rPr>
  </w:style>
  <w:style w:type="paragraph" w:styleId="Header">
    <w:name w:val="header"/>
    <w:basedOn w:val="Normal"/>
    <w:link w:val="HeaderChar"/>
    <w:uiPriority w:val="99"/>
    <w:unhideWhenUsed/>
    <w:rsid w:val="00010470"/>
    <w:pPr>
      <w:tabs>
        <w:tab w:val="center" w:pos="4680"/>
        <w:tab w:val="right" w:pos="9360"/>
      </w:tabs>
    </w:pPr>
  </w:style>
  <w:style w:type="character" w:customStyle="1" w:styleId="HeaderChar">
    <w:name w:val="Header Char"/>
    <w:basedOn w:val="DefaultParagraphFont"/>
    <w:link w:val="Header"/>
    <w:uiPriority w:val="99"/>
    <w:rsid w:val="00010470"/>
    <w:rPr>
      <w:rFonts w:ascii="Arial" w:eastAsia="Arial" w:hAnsi="Arial" w:cs="Arial"/>
    </w:rPr>
  </w:style>
  <w:style w:type="paragraph" w:styleId="Footer">
    <w:name w:val="footer"/>
    <w:basedOn w:val="Normal"/>
    <w:link w:val="FooterChar"/>
    <w:uiPriority w:val="99"/>
    <w:unhideWhenUsed/>
    <w:rsid w:val="00010470"/>
    <w:pPr>
      <w:tabs>
        <w:tab w:val="center" w:pos="4680"/>
        <w:tab w:val="right" w:pos="9360"/>
      </w:tabs>
    </w:pPr>
  </w:style>
  <w:style w:type="character" w:customStyle="1" w:styleId="FooterChar">
    <w:name w:val="Footer Char"/>
    <w:basedOn w:val="DefaultParagraphFont"/>
    <w:link w:val="Footer"/>
    <w:uiPriority w:val="99"/>
    <w:rsid w:val="00010470"/>
    <w:rPr>
      <w:rFonts w:ascii="Arial" w:eastAsia="Arial" w:hAnsi="Arial" w:cs="Arial"/>
    </w:rPr>
  </w:style>
  <w:style w:type="character" w:customStyle="1" w:styleId="Heading2Char">
    <w:name w:val="Heading 2 Char"/>
    <w:basedOn w:val="DefaultParagraphFont"/>
    <w:link w:val="Heading2"/>
    <w:semiHidden/>
    <w:rsid w:val="00942C1C"/>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8053">
      <w:bodyDiv w:val="1"/>
      <w:marLeft w:val="0"/>
      <w:marRight w:val="0"/>
      <w:marTop w:val="0"/>
      <w:marBottom w:val="0"/>
      <w:divBdr>
        <w:top w:val="none" w:sz="0" w:space="0" w:color="auto"/>
        <w:left w:val="none" w:sz="0" w:space="0" w:color="auto"/>
        <w:bottom w:val="none" w:sz="0" w:space="0" w:color="auto"/>
        <w:right w:val="none" w:sz="0" w:space="0" w:color="auto"/>
      </w:divBdr>
    </w:div>
    <w:div w:id="1294825027">
      <w:bodyDiv w:val="1"/>
      <w:marLeft w:val="0"/>
      <w:marRight w:val="0"/>
      <w:marTop w:val="0"/>
      <w:marBottom w:val="0"/>
      <w:divBdr>
        <w:top w:val="none" w:sz="0" w:space="0" w:color="auto"/>
        <w:left w:val="none" w:sz="0" w:space="0" w:color="auto"/>
        <w:bottom w:val="none" w:sz="0" w:space="0" w:color="auto"/>
        <w:right w:val="none" w:sz="0" w:space="0" w:color="auto"/>
      </w:divBdr>
    </w:div>
    <w:div w:id="1831285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5A14F-6501-434C-B40E-45980EC0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Berry</dc:creator>
  <cp:lastModifiedBy>Jamie Falise</cp:lastModifiedBy>
  <cp:revision>11</cp:revision>
  <dcterms:created xsi:type="dcterms:W3CDTF">2024-07-01T14:46:00Z</dcterms:created>
  <dcterms:modified xsi:type="dcterms:W3CDTF">2024-10-29T19:03:00Z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for Microsoft 365</vt:lpwstr>
  </property>
  <property fmtid="{D5CDD505-2E9C-101B-9397-08002B2CF9AE}" pid="4" name="LastSaved">
    <vt:filetime>2024-06-05T00:00:00Z</vt:filetime>
  </property>
</Properties>
</file>