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CA670" w14:textId="36983498" w:rsidR="000060C1" w:rsidRPr="000824D8" w:rsidRDefault="000060C1" w:rsidP="00E66E8B">
      <w:pPr>
        <w:tabs>
          <w:tab w:val="center" w:pos="4680"/>
          <w:tab w:val="right" w:pos="9360"/>
        </w:tabs>
        <w:spacing w:after="0" w:line="240" w:lineRule="auto"/>
        <w:jc w:val="both"/>
        <w:rPr>
          <w:rFonts w:ascii="Arial" w:eastAsia="Arial" w:hAnsi="Arial" w:cs="Arial"/>
          <w:sz w:val="24"/>
          <w:szCs w:val="24"/>
          <w:u w:val="single"/>
        </w:rPr>
      </w:pPr>
      <w:r w:rsidRPr="000824D8">
        <w:rPr>
          <w:rFonts w:ascii="Arial" w:eastAsia="Arial" w:hAnsi="Arial" w:cs="Arial"/>
          <w:sz w:val="24"/>
          <w:szCs w:val="24"/>
          <w:u w:val="single"/>
        </w:rPr>
        <w:t>ITEM</w:t>
      </w:r>
      <w:r w:rsidRPr="000824D8">
        <w:rPr>
          <w:rFonts w:ascii="Arial" w:eastAsia="Arial" w:hAnsi="Arial" w:cs="Arial"/>
          <w:sz w:val="24"/>
          <w:szCs w:val="24"/>
          <w:highlight w:val="white"/>
          <w:u w:val="single"/>
        </w:rPr>
        <w:t xml:space="preserve"> </w:t>
      </w:r>
      <w:r w:rsidR="00CE2594" w:rsidRPr="000824D8">
        <w:rPr>
          <w:rFonts w:ascii="Arial" w:eastAsia="Arial" w:hAnsi="Arial" w:cs="Arial"/>
          <w:sz w:val="24"/>
          <w:szCs w:val="24"/>
          <w:highlight w:val="white"/>
          <w:u w:val="single"/>
        </w:rPr>
        <w:t>706.9</w:t>
      </w:r>
      <w:r w:rsidR="00491F2F">
        <w:rPr>
          <w:rFonts w:ascii="Arial" w:eastAsia="Arial" w:hAnsi="Arial" w:cs="Arial"/>
          <w:sz w:val="24"/>
          <w:szCs w:val="24"/>
          <w:u w:val="single"/>
        </w:rPr>
        <w:t>2</w:t>
      </w:r>
      <w:r w:rsidR="000824D8" w:rsidRPr="00D437D2">
        <w:rPr>
          <w:rFonts w:ascii="Arial" w:eastAsia="Arial" w:hAnsi="Arial" w:cs="Arial"/>
          <w:sz w:val="24"/>
          <w:szCs w:val="24"/>
        </w:rPr>
        <w:tab/>
      </w:r>
      <w:r w:rsidRPr="000824D8">
        <w:rPr>
          <w:rFonts w:ascii="Arial" w:eastAsia="Arial" w:hAnsi="Arial" w:cs="Arial"/>
          <w:sz w:val="24"/>
          <w:szCs w:val="24"/>
          <w:u w:val="single"/>
        </w:rPr>
        <w:t>RESIN BOUND</w:t>
      </w:r>
      <w:r w:rsidR="00CE2594" w:rsidRPr="000824D8">
        <w:rPr>
          <w:rFonts w:ascii="Arial" w:eastAsia="Arial" w:hAnsi="Arial" w:cs="Arial"/>
          <w:sz w:val="24"/>
          <w:szCs w:val="24"/>
          <w:u w:val="single"/>
        </w:rPr>
        <w:t xml:space="preserve"> AGGREGATE SURFACING</w:t>
      </w:r>
      <w:r w:rsidR="000824D8" w:rsidRPr="00E66E8B">
        <w:rPr>
          <w:rFonts w:ascii="Arial" w:eastAsia="Arial" w:hAnsi="Arial" w:cs="Arial"/>
          <w:sz w:val="24"/>
          <w:szCs w:val="24"/>
        </w:rPr>
        <w:tab/>
      </w:r>
      <w:r w:rsidRPr="000824D8">
        <w:rPr>
          <w:rFonts w:ascii="Arial" w:eastAsia="Arial" w:hAnsi="Arial" w:cs="Arial"/>
          <w:sz w:val="24"/>
          <w:szCs w:val="24"/>
          <w:u w:val="single"/>
        </w:rPr>
        <w:t xml:space="preserve">SQUARE </w:t>
      </w:r>
      <w:r w:rsidR="0027614C" w:rsidRPr="000824D8">
        <w:rPr>
          <w:rFonts w:ascii="Arial" w:eastAsia="Arial" w:hAnsi="Arial" w:cs="Arial"/>
          <w:sz w:val="24"/>
          <w:szCs w:val="24"/>
          <w:u w:val="single"/>
        </w:rPr>
        <w:t>YARD</w:t>
      </w:r>
    </w:p>
    <w:p w14:paraId="3194BC50" w14:textId="685D1847" w:rsidR="000060C1" w:rsidRPr="000824D8" w:rsidRDefault="000060C1" w:rsidP="00E66E8B">
      <w:pPr>
        <w:tabs>
          <w:tab w:val="center" w:pos="4680"/>
        </w:tabs>
        <w:spacing w:after="0" w:line="240" w:lineRule="auto"/>
        <w:ind w:firstLine="720"/>
        <w:jc w:val="both"/>
        <w:rPr>
          <w:rFonts w:ascii="Arial" w:eastAsia="Arial" w:hAnsi="Arial" w:cs="Arial"/>
          <w:sz w:val="24"/>
          <w:szCs w:val="24"/>
        </w:rPr>
      </w:pPr>
      <w:r w:rsidRPr="000824D8">
        <w:rPr>
          <w:rFonts w:ascii="Arial" w:eastAsia="Arial" w:hAnsi="Arial" w:cs="Arial"/>
          <w:sz w:val="24"/>
          <w:szCs w:val="24"/>
        </w:rPr>
        <w:tab/>
      </w:r>
      <w:r w:rsidRPr="000824D8">
        <w:rPr>
          <w:rFonts w:ascii="Arial" w:eastAsia="Arial" w:hAnsi="Arial" w:cs="Arial"/>
          <w:sz w:val="24"/>
          <w:szCs w:val="24"/>
        </w:rPr>
        <w:tab/>
      </w:r>
      <w:r w:rsidRPr="000824D8">
        <w:rPr>
          <w:rFonts w:ascii="Arial" w:eastAsia="Arial" w:hAnsi="Arial" w:cs="Arial"/>
          <w:sz w:val="24"/>
          <w:szCs w:val="24"/>
        </w:rPr>
        <w:tab/>
      </w:r>
    </w:p>
    <w:p w14:paraId="32090F6C" w14:textId="77777777" w:rsidR="000060C1" w:rsidRPr="000824D8" w:rsidRDefault="000060C1" w:rsidP="00E66E8B">
      <w:pPr>
        <w:spacing w:after="0" w:line="240" w:lineRule="auto"/>
        <w:jc w:val="both"/>
        <w:rPr>
          <w:rFonts w:ascii="Arial" w:eastAsia="Arial" w:hAnsi="Arial" w:cs="Arial"/>
          <w:sz w:val="24"/>
          <w:szCs w:val="24"/>
          <w:u w:val="single"/>
        </w:rPr>
      </w:pPr>
      <w:r w:rsidRPr="000824D8">
        <w:rPr>
          <w:rFonts w:ascii="Arial" w:eastAsia="Arial" w:hAnsi="Arial" w:cs="Arial"/>
          <w:sz w:val="24"/>
          <w:szCs w:val="24"/>
          <w:u w:val="single"/>
        </w:rPr>
        <w:t>GENERAL</w:t>
      </w:r>
    </w:p>
    <w:p w14:paraId="774817C2" w14:textId="77777777" w:rsidR="0081525B" w:rsidRPr="000824D8" w:rsidRDefault="0081525B" w:rsidP="00E66E8B">
      <w:pPr>
        <w:spacing w:after="0" w:line="240" w:lineRule="auto"/>
        <w:jc w:val="both"/>
        <w:rPr>
          <w:rFonts w:ascii="Arial" w:eastAsia="Arial" w:hAnsi="Arial" w:cs="Arial"/>
          <w:sz w:val="24"/>
          <w:szCs w:val="24"/>
        </w:rPr>
      </w:pPr>
    </w:p>
    <w:p w14:paraId="63DA0259" w14:textId="51F51918" w:rsidR="000060C1" w:rsidRPr="000824D8" w:rsidRDefault="000060C1" w:rsidP="00E66E8B">
      <w:pPr>
        <w:spacing w:after="0" w:line="240" w:lineRule="auto"/>
        <w:jc w:val="both"/>
        <w:rPr>
          <w:rFonts w:ascii="Arial" w:eastAsia="Arial" w:hAnsi="Arial" w:cs="Arial"/>
          <w:sz w:val="24"/>
          <w:szCs w:val="24"/>
        </w:rPr>
      </w:pPr>
      <w:r w:rsidRPr="000824D8">
        <w:rPr>
          <w:rFonts w:ascii="Arial" w:eastAsia="Arial" w:hAnsi="Arial" w:cs="Arial"/>
          <w:sz w:val="24"/>
          <w:szCs w:val="24"/>
        </w:rPr>
        <w:t xml:space="preserve">The work under this item shall consist of all </w:t>
      </w:r>
      <w:r w:rsidR="00801F2E" w:rsidRPr="000824D8">
        <w:rPr>
          <w:rFonts w:ascii="Arial" w:eastAsia="Arial" w:hAnsi="Arial" w:cs="Arial"/>
          <w:sz w:val="24"/>
          <w:szCs w:val="24"/>
        </w:rPr>
        <w:t xml:space="preserve">labor, </w:t>
      </w:r>
      <w:r w:rsidRPr="000824D8">
        <w:rPr>
          <w:rFonts w:ascii="Arial" w:eastAsia="Arial" w:hAnsi="Arial" w:cs="Arial"/>
          <w:sz w:val="24"/>
          <w:szCs w:val="24"/>
        </w:rPr>
        <w:t>equipment</w:t>
      </w:r>
      <w:r w:rsidR="00801F2E" w:rsidRPr="000824D8">
        <w:rPr>
          <w:rFonts w:ascii="Arial" w:eastAsia="Arial" w:hAnsi="Arial" w:cs="Arial"/>
          <w:sz w:val="24"/>
          <w:szCs w:val="24"/>
        </w:rPr>
        <w:t>,</w:t>
      </w:r>
      <w:r w:rsidRPr="000824D8">
        <w:rPr>
          <w:rFonts w:ascii="Arial" w:eastAsia="Arial" w:hAnsi="Arial" w:cs="Arial"/>
          <w:sz w:val="24"/>
          <w:szCs w:val="24"/>
        </w:rPr>
        <w:t xml:space="preserve"> and materials</w:t>
      </w:r>
      <w:r w:rsidR="000824D8" w:rsidRPr="000824D8">
        <w:rPr>
          <w:rFonts w:ascii="Arial" w:eastAsia="Arial" w:hAnsi="Arial" w:cs="Arial"/>
          <w:sz w:val="24"/>
          <w:szCs w:val="24"/>
        </w:rPr>
        <w:t xml:space="preserve"> necessary</w:t>
      </w:r>
      <w:r w:rsidRPr="000824D8">
        <w:rPr>
          <w:rFonts w:ascii="Arial" w:eastAsia="Arial" w:hAnsi="Arial" w:cs="Arial"/>
          <w:sz w:val="24"/>
          <w:szCs w:val="24"/>
        </w:rPr>
        <w:t xml:space="preserve"> to construct the permeable resin bound aggregate</w:t>
      </w:r>
      <w:r w:rsidR="00CF0C2C">
        <w:rPr>
          <w:rFonts w:ascii="Arial" w:eastAsia="Arial" w:hAnsi="Arial" w:cs="Arial"/>
          <w:sz w:val="24"/>
          <w:szCs w:val="24"/>
        </w:rPr>
        <w:t xml:space="preserve"> surfacing</w:t>
      </w:r>
      <w:r w:rsidR="00801F2E" w:rsidRPr="000824D8">
        <w:rPr>
          <w:rFonts w:ascii="Arial" w:eastAsia="Arial" w:hAnsi="Arial" w:cs="Arial"/>
          <w:sz w:val="24"/>
          <w:szCs w:val="24"/>
        </w:rPr>
        <w:t xml:space="preserve">. </w:t>
      </w:r>
      <w:r w:rsidRPr="000824D8">
        <w:rPr>
          <w:rFonts w:ascii="Arial" w:eastAsia="Arial" w:hAnsi="Arial" w:cs="Arial"/>
          <w:sz w:val="24"/>
          <w:szCs w:val="24"/>
        </w:rPr>
        <w:t xml:space="preserve">Work includes compacting a layer of permeable resin bound aggregate on a </w:t>
      </w:r>
      <w:r w:rsidR="00801F2E" w:rsidRPr="000824D8">
        <w:rPr>
          <w:rFonts w:ascii="Arial" w:eastAsia="Arial" w:hAnsi="Arial" w:cs="Arial"/>
          <w:sz w:val="24"/>
          <w:szCs w:val="24"/>
        </w:rPr>
        <w:t xml:space="preserve">washed </w:t>
      </w:r>
      <w:r w:rsidRPr="000824D8">
        <w:rPr>
          <w:rFonts w:ascii="Arial" w:eastAsia="Arial" w:hAnsi="Arial" w:cs="Arial"/>
          <w:sz w:val="24"/>
          <w:szCs w:val="24"/>
        </w:rPr>
        <w:t xml:space="preserve">stone base at locations specified on the </w:t>
      </w:r>
      <w:r w:rsidR="00E07DF0">
        <w:rPr>
          <w:rFonts w:ascii="Arial" w:eastAsia="Arial" w:hAnsi="Arial" w:cs="Arial"/>
          <w:sz w:val="24"/>
          <w:szCs w:val="24"/>
        </w:rPr>
        <w:t>Plans</w:t>
      </w:r>
      <w:r w:rsidRPr="000824D8">
        <w:rPr>
          <w:rFonts w:ascii="Arial" w:eastAsia="Arial" w:hAnsi="Arial" w:cs="Arial"/>
          <w:sz w:val="24"/>
          <w:szCs w:val="24"/>
        </w:rPr>
        <w:t xml:space="preserve"> or as </w:t>
      </w:r>
      <w:r w:rsidR="000824D8">
        <w:rPr>
          <w:rFonts w:ascii="Arial" w:eastAsia="Arial" w:hAnsi="Arial" w:cs="Arial"/>
          <w:sz w:val="24"/>
          <w:szCs w:val="24"/>
        </w:rPr>
        <w:t>required</w:t>
      </w:r>
      <w:r w:rsidR="000824D8" w:rsidRPr="000824D8">
        <w:rPr>
          <w:rFonts w:ascii="Arial" w:eastAsia="Arial" w:hAnsi="Arial" w:cs="Arial"/>
          <w:sz w:val="24"/>
          <w:szCs w:val="24"/>
        </w:rPr>
        <w:t xml:space="preserve"> </w:t>
      </w:r>
      <w:r w:rsidR="00801F2E" w:rsidRPr="000824D8">
        <w:rPr>
          <w:rFonts w:ascii="Arial" w:eastAsia="Arial" w:hAnsi="Arial" w:cs="Arial"/>
          <w:sz w:val="24"/>
          <w:szCs w:val="24"/>
        </w:rPr>
        <w:t>by the Engineer</w:t>
      </w:r>
      <w:r w:rsidRPr="000824D8">
        <w:rPr>
          <w:rFonts w:ascii="Arial" w:eastAsia="Arial" w:hAnsi="Arial" w:cs="Arial"/>
          <w:sz w:val="24"/>
          <w:szCs w:val="24"/>
        </w:rPr>
        <w:t xml:space="preserve">. Work under this item shall be in full compliance with the current requirements for installation of permeable resin bound aggregate surfacing as set forth by the approved manufacturer. </w:t>
      </w:r>
    </w:p>
    <w:p w14:paraId="3D98F530" w14:textId="77777777" w:rsidR="000060C1" w:rsidRPr="000824D8" w:rsidRDefault="000060C1" w:rsidP="000824D8">
      <w:pPr>
        <w:spacing w:after="0" w:line="240" w:lineRule="auto"/>
        <w:jc w:val="both"/>
        <w:rPr>
          <w:rFonts w:ascii="Arial" w:eastAsia="Arial" w:hAnsi="Arial" w:cs="Arial"/>
          <w:sz w:val="24"/>
          <w:szCs w:val="24"/>
        </w:rPr>
      </w:pPr>
    </w:p>
    <w:p w14:paraId="3002F8A6" w14:textId="77777777" w:rsidR="000060C1" w:rsidRPr="000824D8" w:rsidRDefault="000060C1" w:rsidP="000824D8">
      <w:pPr>
        <w:spacing w:after="0" w:line="240" w:lineRule="auto"/>
        <w:jc w:val="both"/>
        <w:rPr>
          <w:rFonts w:ascii="Arial" w:eastAsia="Arial" w:hAnsi="Arial" w:cs="Arial"/>
          <w:sz w:val="24"/>
          <w:szCs w:val="24"/>
        </w:rPr>
      </w:pPr>
      <w:r w:rsidRPr="000824D8">
        <w:rPr>
          <w:rFonts w:ascii="Arial" w:eastAsia="Arial" w:hAnsi="Arial" w:cs="Arial"/>
          <w:sz w:val="24"/>
          <w:szCs w:val="24"/>
        </w:rPr>
        <w:t>The Contractor’s attention is directed to the fact that the materials, specifications, and the level of details for this work shall be strictly adhered to. The Contractor shall utilize the services of one of the subcontractors certified by the manufacturer to provide this service. If the Contractor decides to use a subcontractor not on this list, then the Contractor shall provide the name of the subcontractor to the City of Boston for approval by the manufacturer.</w:t>
      </w:r>
    </w:p>
    <w:p w14:paraId="40BAB8FA" w14:textId="77777777" w:rsidR="0081525B" w:rsidRPr="000824D8" w:rsidRDefault="0081525B" w:rsidP="000824D8">
      <w:pPr>
        <w:spacing w:after="0" w:line="240" w:lineRule="auto"/>
        <w:jc w:val="both"/>
        <w:rPr>
          <w:rFonts w:ascii="Arial" w:eastAsia="Arial" w:hAnsi="Arial" w:cs="Arial"/>
          <w:sz w:val="24"/>
          <w:szCs w:val="24"/>
        </w:rPr>
      </w:pPr>
    </w:p>
    <w:p w14:paraId="3A3EDBF0" w14:textId="42D08FF3" w:rsidR="000060C1" w:rsidRPr="000824D8" w:rsidRDefault="000060C1" w:rsidP="000824D8">
      <w:pPr>
        <w:spacing w:after="0" w:line="240" w:lineRule="auto"/>
        <w:jc w:val="both"/>
        <w:rPr>
          <w:rFonts w:ascii="Arial" w:eastAsia="Arial" w:hAnsi="Arial" w:cs="Arial"/>
          <w:sz w:val="24"/>
          <w:szCs w:val="24"/>
        </w:rPr>
      </w:pPr>
      <w:r w:rsidRPr="000824D8">
        <w:rPr>
          <w:rFonts w:ascii="Arial" w:eastAsia="Arial" w:hAnsi="Arial" w:cs="Arial"/>
          <w:sz w:val="24"/>
          <w:szCs w:val="24"/>
        </w:rPr>
        <w:t>Work under this item shall be performed in accordance with the specifications of the manufacturer</w:t>
      </w:r>
      <w:r w:rsidR="00801F2E" w:rsidRPr="000824D8">
        <w:rPr>
          <w:rFonts w:ascii="Arial" w:eastAsia="Arial" w:hAnsi="Arial" w:cs="Arial"/>
          <w:sz w:val="24"/>
          <w:szCs w:val="24"/>
        </w:rPr>
        <w:t xml:space="preserve"> and/or the </w:t>
      </w:r>
      <w:r w:rsidR="00E07DF0">
        <w:rPr>
          <w:rFonts w:ascii="Arial" w:eastAsia="Arial" w:hAnsi="Arial" w:cs="Arial"/>
          <w:sz w:val="24"/>
          <w:szCs w:val="24"/>
        </w:rPr>
        <w:t>Plans</w:t>
      </w:r>
      <w:r w:rsidR="00801F2E" w:rsidRPr="000824D8">
        <w:rPr>
          <w:rFonts w:ascii="Arial" w:eastAsia="Arial" w:hAnsi="Arial" w:cs="Arial"/>
          <w:sz w:val="24"/>
          <w:szCs w:val="24"/>
        </w:rPr>
        <w:t>.</w:t>
      </w:r>
    </w:p>
    <w:p w14:paraId="18885AEF" w14:textId="77777777" w:rsidR="000060C1" w:rsidRPr="000824D8" w:rsidRDefault="000060C1" w:rsidP="000824D8">
      <w:pPr>
        <w:spacing w:after="0" w:line="240" w:lineRule="auto"/>
        <w:jc w:val="both"/>
        <w:rPr>
          <w:rFonts w:ascii="Arial" w:eastAsia="Arial" w:hAnsi="Arial" w:cs="Arial"/>
          <w:sz w:val="24"/>
          <w:szCs w:val="24"/>
        </w:rPr>
      </w:pPr>
    </w:p>
    <w:p w14:paraId="42154702" w14:textId="77777777" w:rsidR="000060C1" w:rsidRPr="000824D8" w:rsidRDefault="000060C1" w:rsidP="000824D8">
      <w:pPr>
        <w:spacing w:after="0" w:line="240" w:lineRule="auto"/>
        <w:jc w:val="both"/>
        <w:rPr>
          <w:rFonts w:ascii="Arial" w:eastAsia="Arial" w:hAnsi="Arial" w:cs="Arial"/>
          <w:sz w:val="24"/>
          <w:szCs w:val="24"/>
          <w:u w:val="single"/>
        </w:rPr>
      </w:pPr>
      <w:r w:rsidRPr="000824D8">
        <w:rPr>
          <w:rFonts w:ascii="Arial" w:eastAsia="Arial" w:hAnsi="Arial" w:cs="Arial"/>
          <w:sz w:val="24"/>
          <w:szCs w:val="24"/>
          <w:u w:val="single"/>
        </w:rPr>
        <w:t>MATERIALS</w:t>
      </w:r>
    </w:p>
    <w:p w14:paraId="6A43BB9B" w14:textId="77777777" w:rsidR="0081525B" w:rsidRPr="000824D8" w:rsidRDefault="0081525B" w:rsidP="000824D8">
      <w:pPr>
        <w:spacing w:after="0" w:line="240" w:lineRule="auto"/>
        <w:jc w:val="both"/>
        <w:rPr>
          <w:rFonts w:ascii="Arial" w:eastAsia="Arial" w:hAnsi="Arial" w:cs="Arial"/>
          <w:sz w:val="24"/>
          <w:szCs w:val="24"/>
        </w:rPr>
      </w:pPr>
    </w:p>
    <w:p w14:paraId="4551FCCE" w14:textId="562F3C23" w:rsidR="000060C1" w:rsidRDefault="000060C1" w:rsidP="000824D8">
      <w:pPr>
        <w:spacing w:after="0" w:line="240" w:lineRule="auto"/>
        <w:jc w:val="both"/>
        <w:rPr>
          <w:rFonts w:ascii="Arial" w:eastAsia="Arial" w:hAnsi="Arial" w:cs="Arial"/>
          <w:sz w:val="24"/>
          <w:szCs w:val="24"/>
        </w:rPr>
      </w:pPr>
      <w:r w:rsidRPr="000824D8">
        <w:rPr>
          <w:rFonts w:ascii="Arial" w:eastAsia="Arial" w:hAnsi="Arial" w:cs="Arial"/>
          <w:sz w:val="24"/>
          <w:szCs w:val="24"/>
        </w:rPr>
        <w:t xml:space="preserve">Resin bound porous surfacing consists of 6mm – 10mm </w:t>
      </w:r>
      <w:r w:rsidR="00CE2594" w:rsidRPr="000824D8">
        <w:rPr>
          <w:rFonts w:ascii="Arial" w:eastAsia="Arial" w:hAnsi="Arial" w:cs="Arial"/>
          <w:sz w:val="24"/>
          <w:szCs w:val="24"/>
        </w:rPr>
        <w:t>aggregate, fully</w:t>
      </w:r>
      <w:r w:rsidRPr="000824D8">
        <w:rPr>
          <w:rFonts w:ascii="Arial" w:eastAsia="Arial" w:hAnsi="Arial" w:cs="Arial"/>
          <w:sz w:val="24"/>
          <w:szCs w:val="24"/>
        </w:rPr>
        <w:t xml:space="preserve"> coated with two-part chemically curing, UV stable, flexible, </w:t>
      </w:r>
      <w:r w:rsidR="00B12979" w:rsidRPr="000824D8">
        <w:rPr>
          <w:rFonts w:ascii="Arial" w:eastAsia="Arial" w:hAnsi="Arial" w:cs="Arial"/>
          <w:sz w:val="24"/>
          <w:szCs w:val="24"/>
        </w:rPr>
        <w:t>crystal-clear</w:t>
      </w:r>
      <w:r w:rsidRPr="000824D8">
        <w:rPr>
          <w:rFonts w:ascii="Arial" w:eastAsia="Arial" w:hAnsi="Arial" w:cs="Arial"/>
          <w:sz w:val="24"/>
          <w:szCs w:val="24"/>
        </w:rPr>
        <w:t xml:space="preserve"> resin, </w:t>
      </w:r>
      <w:r w:rsidR="00CE2594" w:rsidRPr="000824D8">
        <w:rPr>
          <w:rFonts w:ascii="Arial" w:eastAsia="Arial" w:hAnsi="Arial" w:cs="Arial"/>
          <w:sz w:val="24"/>
          <w:szCs w:val="24"/>
        </w:rPr>
        <w:t>hand finished</w:t>
      </w:r>
      <w:r w:rsidRPr="000824D8">
        <w:rPr>
          <w:rFonts w:ascii="Arial" w:eastAsia="Arial" w:hAnsi="Arial" w:cs="Arial"/>
          <w:sz w:val="24"/>
          <w:szCs w:val="24"/>
        </w:rPr>
        <w:t xml:space="preserve"> by trowel.</w:t>
      </w:r>
    </w:p>
    <w:p w14:paraId="329964C2" w14:textId="77777777" w:rsidR="000824D8" w:rsidRDefault="000824D8" w:rsidP="000824D8">
      <w:pPr>
        <w:spacing w:after="0" w:line="240" w:lineRule="auto"/>
        <w:jc w:val="both"/>
        <w:rPr>
          <w:rFonts w:ascii="Arial" w:eastAsia="Arial" w:hAnsi="Arial" w:cs="Arial"/>
          <w:sz w:val="24"/>
          <w:szCs w:val="24"/>
        </w:rPr>
      </w:pPr>
    </w:p>
    <w:p w14:paraId="6E42A4A1" w14:textId="77777777" w:rsidR="000824D8" w:rsidRDefault="000824D8" w:rsidP="000824D8">
      <w:pPr>
        <w:spacing w:after="0" w:line="240" w:lineRule="auto"/>
        <w:jc w:val="both"/>
        <w:rPr>
          <w:rFonts w:ascii="Arial" w:eastAsia="Arial" w:hAnsi="Arial" w:cs="Arial"/>
          <w:sz w:val="24"/>
          <w:szCs w:val="24"/>
        </w:rPr>
      </w:pPr>
      <w:r w:rsidRPr="000824D8">
        <w:rPr>
          <w:rFonts w:ascii="Arial" w:eastAsia="Arial" w:hAnsi="Arial" w:cs="Arial"/>
          <w:sz w:val="24"/>
          <w:szCs w:val="24"/>
        </w:rPr>
        <w:t>The Resin Bound Aggregate shall come from one of the following manufacturers, or approved equal:</w:t>
      </w:r>
    </w:p>
    <w:p w14:paraId="52FA4F7E" w14:textId="77777777" w:rsidR="000824D8" w:rsidRPr="000824D8" w:rsidRDefault="000824D8" w:rsidP="000824D8">
      <w:pPr>
        <w:spacing w:after="0" w:line="240" w:lineRule="auto"/>
        <w:jc w:val="both"/>
        <w:rPr>
          <w:rFonts w:ascii="Arial" w:eastAsia="Arial" w:hAnsi="Arial" w:cs="Arial"/>
          <w:sz w:val="24"/>
          <w:szCs w:val="24"/>
        </w:rPr>
      </w:pPr>
    </w:p>
    <w:p w14:paraId="0DB2AEED" w14:textId="7123F989" w:rsidR="000824D8" w:rsidRPr="00E66E8B" w:rsidRDefault="000824D8" w:rsidP="00E66E8B">
      <w:pPr>
        <w:pStyle w:val="ListParagraph"/>
        <w:widowControl w:val="0"/>
        <w:numPr>
          <w:ilvl w:val="0"/>
          <w:numId w:val="1"/>
        </w:numPr>
        <w:spacing w:after="0" w:line="240" w:lineRule="auto"/>
        <w:jc w:val="both"/>
        <w:rPr>
          <w:rFonts w:ascii="Arial" w:eastAsia="Arial" w:hAnsi="Arial" w:cs="Arial"/>
          <w:sz w:val="24"/>
          <w:szCs w:val="24"/>
        </w:rPr>
      </w:pPr>
      <w:r w:rsidRPr="00E66E8B">
        <w:rPr>
          <w:rFonts w:ascii="Arial" w:eastAsia="Arial" w:hAnsi="Arial" w:cs="Arial"/>
          <w:sz w:val="24"/>
          <w:szCs w:val="24"/>
        </w:rPr>
        <w:t xml:space="preserve">Chameleon Ways Inc. PO Box 387, Center Valley, PA 18034. P. 877-426-5687 F.  610-797-4654 E. </w:t>
      </w:r>
      <w:hyperlink r:id="rId5" w:history="1">
        <w:r w:rsidR="00CF0C2C" w:rsidRPr="0041633E">
          <w:rPr>
            <w:rStyle w:val="Hyperlink"/>
            <w:rFonts w:ascii="Arial" w:eastAsia="Arial" w:hAnsi="Arial" w:cs="Arial"/>
            <w:sz w:val="24"/>
            <w:szCs w:val="24"/>
          </w:rPr>
          <w:t>info@chameleonways.com</w:t>
        </w:r>
      </w:hyperlink>
      <w:r w:rsidR="00CF0C2C">
        <w:rPr>
          <w:rFonts w:ascii="Arial" w:eastAsia="Arial" w:hAnsi="Arial" w:cs="Arial"/>
          <w:sz w:val="24"/>
          <w:szCs w:val="24"/>
        </w:rPr>
        <w:t xml:space="preserve"> </w:t>
      </w:r>
      <w:r w:rsidRPr="00E66E8B">
        <w:rPr>
          <w:rFonts w:ascii="Arial" w:eastAsia="Arial" w:hAnsi="Arial" w:cs="Arial"/>
          <w:sz w:val="24"/>
          <w:szCs w:val="24"/>
        </w:rPr>
        <w:t xml:space="preserve"> </w:t>
      </w:r>
    </w:p>
    <w:p w14:paraId="1AED6615" w14:textId="72C7FDB1" w:rsidR="000824D8" w:rsidRPr="00E66E8B" w:rsidRDefault="000824D8" w:rsidP="00E66E8B">
      <w:pPr>
        <w:pStyle w:val="ListParagraph"/>
        <w:widowControl w:val="0"/>
        <w:numPr>
          <w:ilvl w:val="0"/>
          <w:numId w:val="1"/>
        </w:numPr>
        <w:spacing w:after="0" w:line="240" w:lineRule="auto"/>
        <w:jc w:val="both"/>
        <w:rPr>
          <w:rFonts w:ascii="Arial" w:eastAsia="Arial" w:hAnsi="Arial" w:cs="Arial"/>
          <w:sz w:val="24"/>
          <w:szCs w:val="24"/>
        </w:rPr>
      </w:pPr>
      <w:proofErr w:type="spellStart"/>
      <w:r w:rsidRPr="00E66E8B">
        <w:rPr>
          <w:rFonts w:ascii="Arial" w:eastAsia="Arial" w:hAnsi="Arial" w:cs="Arial"/>
          <w:sz w:val="24"/>
          <w:szCs w:val="24"/>
        </w:rPr>
        <w:t>Solecol</w:t>
      </w:r>
      <w:proofErr w:type="spellEnd"/>
      <w:r w:rsidRPr="00E66E8B">
        <w:rPr>
          <w:rFonts w:ascii="Arial" w:eastAsia="Arial" w:hAnsi="Arial" w:cs="Arial"/>
          <w:sz w:val="24"/>
          <w:szCs w:val="24"/>
        </w:rPr>
        <w:t xml:space="preserve"> Inc, 195 Ile Belair Est, </w:t>
      </w:r>
      <w:proofErr w:type="spellStart"/>
      <w:r w:rsidRPr="00E66E8B">
        <w:rPr>
          <w:rFonts w:ascii="Arial" w:eastAsia="Arial" w:hAnsi="Arial" w:cs="Arial"/>
          <w:sz w:val="24"/>
          <w:szCs w:val="24"/>
        </w:rPr>
        <w:t>Rosemere</w:t>
      </w:r>
      <w:proofErr w:type="spellEnd"/>
      <w:r w:rsidRPr="00E66E8B">
        <w:rPr>
          <w:rFonts w:ascii="Arial" w:eastAsia="Arial" w:hAnsi="Arial" w:cs="Arial"/>
          <w:sz w:val="24"/>
          <w:szCs w:val="24"/>
        </w:rPr>
        <w:t xml:space="preserve">, Quebec, J7A 1A8, Canada; Phone: (450) 433-0739; E-Mail: support@solecol.com; Website </w:t>
      </w:r>
      <w:hyperlink r:id="rId6" w:history="1">
        <w:r w:rsidR="00CF0C2C" w:rsidRPr="0041633E">
          <w:rPr>
            <w:rStyle w:val="Hyperlink"/>
            <w:rFonts w:ascii="Arial" w:eastAsia="Arial" w:hAnsi="Arial" w:cs="Arial"/>
            <w:sz w:val="24"/>
            <w:szCs w:val="24"/>
          </w:rPr>
          <w:t>www.solecol.com</w:t>
        </w:r>
      </w:hyperlink>
      <w:r w:rsidR="00CF0C2C">
        <w:rPr>
          <w:rFonts w:ascii="Arial" w:eastAsia="Arial" w:hAnsi="Arial" w:cs="Arial"/>
          <w:sz w:val="24"/>
          <w:szCs w:val="24"/>
        </w:rPr>
        <w:t xml:space="preserve"> </w:t>
      </w:r>
      <w:r w:rsidRPr="00E66E8B">
        <w:rPr>
          <w:rFonts w:ascii="Arial" w:eastAsia="Arial" w:hAnsi="Arial" w:cs="Arial"/>
          <w:sz w:val="24"/>
          <w:szCs w:val="24"/>
        </w:rPr>
        <w:t xml:space="preserve"> </w:t>
      </w:r>
    </w:p>
    <w:p w14:paraId="38204B44" w14:textId="2B637385" w:rsidR="000824D8" w:rsidRPr="00E66E8B" w:rsidRDefault="000824D8" w:rsidP="00E66E8B">
      <w:pPr>
        <w:pStyle w:val="ListParagraph"/>
        <w:widowControl w:val="0"/>
        <w:numPr>
          <w:ilvl w:val="0"/>
          <w:numId w:val="1"/>
        </w:numPr>
        <w:spacing w:after="0" w:line="240" w:lineRule="auto"/>
        <w:jc w:val="both"/>
        <w:rPr>
          <w:rFonts w:ascii="Arial" w:eastAsia="Arial" w:hAnsi="Arial" w:cs="Arial"/>
          <w:sz w:val="24"/>
          <w:szCs w:val="24"/>
        </w:rPr>
      </w:pPr>
      <w:r w:rsidRPr="00E66E8B">
        <w:rPr>
          <w:rFonts w:ascii="Arial" w:eastAsia="Arial" w:hAnsi="Arial" w:cs="Arial"/>
          <w:sz w:val="24"/>
          <w:szCs w:val="24"/>
        </w:rPr>
        <w:t>Soil Stabilization Products Company, Inc., (</w:t>
      </w:r>
      <w:proofErr w:type="spellStart"/>
      <w:r w:rsidRPr="00E66E8B">
        <w:rPr>
          <w:rFonts w:ascii="Arial" w:eastAsia="Arial" w:hAnsi="Arial" w:cs="Arial"/>
          <w:sz w:val="24"/>
          <w:szCs w:val="24"/>
        </w:rPr>
        <w:t>SSPCo</w:t>
      </w:r>
      <w:proofErr w:type="spellEnd"/>
      <w:r w:rsidRPr="00E66E8B">
        <w:rPr>
          <w:rFonts w:ascii="Arial" w:eastAsia="Arial" w:hAnsi="Arial" w:cs="Arial"/>
          <w:sz w:val="24"/>
          <w:szCs w:val="24"/>
        </w:rPr>
        <w:t xml:space="preserve">), Merced, CA. (209) 383-3296 or (800) 523-9992. </w:t>
      </w:r>
    </w:p>
    <w:p w14:paraId="17588997" w14:textId="77777777" w:rsidR="000824D8" w:rsidRDefault="000824D8" w:rsidP="000824D8">
      <w:pPr>
        <w:widowControl w:val="0"/>
        <w:spacing w:after="0" w:line="240" w:lineRule="auto"/>
        <w:jc w:val="both"/>
        <w:rPr>
          <w:rFonts w:ascii="Arial" w:eastAsia="Arial" w:hAnsi="Arial" w:cs="Arial"/>
          <w:sz w:val="24"/>
          <w:szCs w:val="24"/>
        </w:rPr>
      </w:pPr>
    </w:p>
    <w:p w14:paraId="6D72E8B3" w14:textId="77777777" w:rsidR="000824D8" w:rsidRPr="00670B06" w:rsidRDefault="000824D8" w:rsidP="000824D8">
      <w:pPr>
        <w:pStyle w:val="BodyText"/>
        <w:ind w:right="114"/>
        <w:jc w:val="both"/>
        <w:rPr>
          <w:u w:val="single"/>
        </w:rPr>
      </w:pPr>
      <w:r w:rsidRPr="00670B06">
        <w:rPr>
          <w:u w:val="single"/>
        </w:rPr>
        <w:t>Submittals</w:t>
      </w:r>
    </w:p>
    <w:p w14:paraId="6C560D84" w14:textId="77777777" w:rsidR="000824D8" w:rsidRDefault="000824D8" w:rsidP="000824D8">
      <w:pPr>
        <w:pStyle w:val="BodyText"/>
      </w:pPr>
    </w:p>
    <w:p w14:paraId="3767C618" w14:textId="6D22E2E7" w:rsidR="000824D8" w:rsidRPr="000824D8" w:rsidRDefault="000824D8" w:rsidP="00E66E8B">
      <w:pPr>
        <w:pStyle w:val="BodyText"/>
        <w:ind w:right="115"/>
        <w:jc w:val="both"/>
      </w:pPr>
      <w:r w:rsidRPr="000F0173">
        <w:t xml:space="preserve">The Contractor shall </w:t>
      </w:r>
      <w:r>
        <w:t>submit product specifications and manufacturer’s instructions in</w:t>
      </w:r>
      <w:r w:rsidRPr="000F0173">
        <w:rPr>
          <w:spacing w:val="-11"/>
        </w:rPr>
        <w:t xml:space="preserve"> </w:t>
      </w:r>
      <w:r w:rsidRPr="000F0173">
        <w:t>conformance</w:t>
      </w:r>
      <w:r w:rsidRPr="000F0173">
        <w:rPr>
          <w:spacing w:val="-14"/>
        </w:rPr>
        <w:t xml:space="preserve"> </w:t>
      </w:r>
      <w:r w:rsidRPr="000F0173">
        <w:t>with</w:t>
      </w:r>
      <w:r w:rsidRPr="000F0173">
        <w:rPr>
          <w:spacing w:val="-14"/>
        </w:rPr>
        <w:t xml:space="preserve"> </w:t>
      </w:r>
      <w:r w:rsidRPr="000F0173">
        <w:t>the</w:t>
      </w:r>
      <w:r w:rsidRPr="000F0173">
        <w:rPr>
          <w:spacing w:val="-14"/>
        </w:rPr>
        <w:t xml:space="preserve"> </w:t>
      </w:r>
      <w:r w:rsidRPr="000F0173">
        <w:t>details</w:t>
      </w:r>
      <w:r w:rsidRPr="000F0173">
        <w:rPr>
          <w:spacing w:val="-13"/>
        </w:rPr>
        <w:t xml:space="preserve"> </w:t>
      </w:r>
      <w:r w:rsidRPr="000F0173">
        <w:t>shown</w:t>
      </w:r>
      <w:r w:rsidRPr="000F0173">
        <w:rPr>
          <w:spacing w:val="-14"/>
        </w:rPr>
        <w:t xml:space="preserve"> </w:t>
      </w:r>
      <w:r w:rsidRPr="000F0173">
        <w:t>on</w:t>
      </w:r>
      <w:r w:rsidRPr="000F0173">
        <w:rPr>
          <w:spacing w:val="-13"/>
        </w:rPr>
        <w:t xml:space="preserve"> </w:t>
      </w:r>
      <w:r w:rsidRPr="000F0173">
        <w:t>the</w:t>
      </w:r>
      <w:r w:rsidRPr="000F0173">
        <w:rPr>
          <w:spacing w:val="-14"/>
        </w:rPr>
        <w:t xml:space="preserve"> </w:t>
      </w:r>
      <w:r w:rsidR="00E07DF0">
        <w:t>Plans</w:t>
      </w:r>
      <w:r w:rsidRPr="000F0173">
        <w:t xml:space="preserve"> for review and approval by the Engineer prior to ordering any</w:t>
      </w:r>
      <w:r w:rsidRPr="000F0173">
        <w:rPr>
          <w:spacing w:val="-13"/>
        </w:rPr>
        <w:t xml:space="preserve"> </w:t>
      </w:r>
      <w:r w:rsidRPr="000F0173">
        <w:t>material.</w:t>
      </w:r>
    </w:p>
    <w:p w14:paraId="755C45F2" w14:textId="77777777" w:rsidR="000060C1" w:rsidRPr="000824D8" w:rsidRDefault="000060C1" w:rsidP="000824D8">
      <w:pPr>
        <w:spacing w:after="0" w:line="240" w:lineRule="auto"/>
        <w:jc w:val="both"/>
        <w:rPr>
          <w:rFonts w:ascii="Arial" w:eastAsia="Arial" w:hAnsi="Arial" w:cs="Arial"/>
          <w:sz w:val="24"/>
          <w:szCs w:val="24"/>
        </w:rPr>
      </w:pPr>
    </w:p>
    <w:p w14:paraId="6FF45052" w14:textId="77777777" w:rsidR="000060C1" w:rsidRPr="000824D8" w:rsidRDefault="000060C1" w:rsidP="000824D8">
      <w:pPr>
        <w:spacing w:after="0" w:line="240" w:lineRule="auto"/>
        <w:jc w:val="both"/>
        <w:rPr>
          <w:rFonts w:ascii="Arial" w:eastAsia="Arial" w:hAnsi="Arial" w:cs="Arial"/>
          <w:sz w:val="24"/>
          <w:szCs w:val="24"/>
          <w:u w:val="single"/>
        </w:rPr>
      </w:pPr>
      <w:r w:rsidRPr="000824D8">
        <w:rPr>
          <w:rFonts w:ascii="Arial" w:eastAsia="Arial" w:hAnsi="Arial" w:cs="Arial"/>
          <w:sz w:val="24"/>
          <w:szCs w:val="24"/>
          <w:u w:val="single"/>
        </w:rPr>
        <w:t>CONSTRUCTION METHODS</w:t>
      </w:r>
    </w:p>
    <w:p w14:paraId="3F58B30C" w14:textId="77777777" w:rsidR="000824D8" w:rsidRPr="000824D8" w:rsidRDefault="000824D8" w:rsidP="000824D8">
      <w:pPr>
        <w:spacing w:after="0" w:line="240" w:lineRule="auto"/>
        <w:jc w:val="both"/>
        <w:rPr>
          <w:rFonts w:ascii="Arial" w:eastAsia="Arial" w:hAnsi="Arial" w:cs="Arial"/>
          <w:sz w:val="24"/>
          <w:szCs w:val="24"/>
        </w:rPr>
      </w:pPr>
    </w:p>
    <w:p w14:paraId="55A066DB" w14:textId="0596C70A" w:rsidR="001C1474" w:rsidRDefault="000060C1" w:rsidP="000824D8">
      <w:pPr>
        <w:widowControl w:val="0"/>
        <w:spacing w:after="0" w:line="240" w:lineRule="auto"/>
        <w:jc w:val="both"/>
        <w:rPr>
          <w:rFonts w:ascii="Arial" w:eastAsia="Arial" w:hAnsi="Arial" w:cs="Arial"/>
          <w:bCs/>
          <w:sz w:val="24"/>
          <w:szCs w:val="24"/>
          <w:u w:val="single"/>
        </w:rPr>
      </w:pPr>
      <w:r w:rsidRPr="000824D8">
        <w:rPr>
          <w:rFonts w:ascii="Arial" w:eastAsia="Arial" w:hAnsi="Arial" w:cs="Arial"/>
          <w:bCs/>
          <w:sz w:val="24"/>
          <w:szCs w:val="24"/>
          <w:u w:val="single"/>
        </w:rPr>
        <w:t xml:space="preserve">Preparation </w:t>
      </w:r>
    </w:p>
    <w:p w14:paraId="1FA74C77" w14:textId="77777777" w:rsidR="000824D8" w:rsidRPr="000824D8" w:rsidRDefault="000824D8" w:rsidP="00E66E8B">
      <w:pPr>
        <w:widowControl w:val="0"/>
        <w:spacing w:after="0" w:line="240" w:lineRule="auto"/>
        <w:jc w:val="both"/>
        <w:rPr>
          <w:rFonts w:ascii="Arial" w:eastAsia="Arial" w:hAnsi="Arial" w:cs="Arial"/>
          <w:bCs/>
          <w:sz w:val="24"/>
          <w:szCs w:val="24"/>
          <w:u w:val="single"/>
        </w:rPr>
      </w:pPr>
    </w:p>
    <w:p w14:paraId="2129C0AB" w14:textId="692C94EB" w:rsidR="000060C1" w:rsidRDefault="000060C1" w:rsidP="000824D8">
      <w:pPr>
        <w:widowControl w:val="0"/>
        <w:spacing w:after="0" w:line="240" w:lineRule="auto"/>
        <w:jc w:val="both"/>
        <w:rPr>
          <w:rFonts w:ascii="Arial" w:eastAsia="Arial" w:hAnsi="Arial" w:cs="Arial"/>
          <w:sz w:val="24"/>
          <w:szCs w:val="24"/>
        </w:rPr>
      </w:pPr>
      <w:r w:rsidRPr="000824D8">
        <w:rPr>
          <w:rFonts w:ascii="Arial" w:eastAsia="Arial" w:hAnsi="Arial" w:cs="Arial"/>
          <w:sz w:val="24"/>
          <w:szCs w:val="24"/>
        </w:rPr>
        <w:t xml:space="preserve">Areas to receive aggregate bound surfacing system will be compacted and brought </w:t>
      </w:r>
      <w:r w:rsidR="00CE2594" w:rsidRPr="000824D8">
        <w:rPr>
          <w:rFonts w:ascii="Arial" w:eastAsia="Arial" w:hAnsi="Arial" w:cs="Arial"/>
          <w:sz w:val="24"/>
          <w:szCs w:val="24"/>
        </w:rPr>
        <w:t>to subgrade</w:t>
      </w:r>
      <w:r w:rsidRPr="000824D8">
        <w:rPr>
          <w:rFonts w:ascii="Arial" w:eastAsia="Arial" w:hAnsi="Arial" w:cs="Arial"/>
          <w:sz w:val="24"/>
          <w:szCs w:val="24"/>
        </w:rPr>
        <w:t xml:space="preserve"> elevation before work of this section is performed. Final </w:t>
      </w:r>
      <w:r w:rsidR="00CE2594" w:rsidRPr="000824D8">
        <w:rPr>
          <w:rFonts w:ascii="Arial" w:eastAsia="Arial" w:hAnsi="Arial" w:cs="Arial"/>
          <w:sz w:val="24"/>
          <w:szCs w:val="24"/>
        </w:rPr>
        <w:t>fine grading</w:t>
      </w:r>
      <w:r w:rsidRPr="000824D8">
        <w:rPr>
          <w:rFonts w:ascii="Arial" w:eastAsia="Arial" w:hAnsi="Arial" w:cs="Arial"/>
          <w:sz w:val="24"/>
          <w:szCs w:val="24"/>
        </w:rPr>
        <w:t xml:space="preserve">, furnishing and installing </w:t>
      </w:r>
      <w:r w:rsidR="007C5C27" w:rsidRPr="000824D8">
        <w:rPr>
          <w:rFonts w:ascii="Arial" w:eastAsia="Arial" w:hAnsi="Arial" w:cs="Arial"/>
          <w:sz w:val="24"/>
          <w:szCs w:val="24"/>
        </w:rPr>
        <w:t xml:space="preserve">washed </w:t>
      </w:r>
      <w:r w:rsidRPr="000824D8">
        <w:rPr>
          <w:rFonts w:ascii="Arial" w:eastAsia="Arial" w:hAnsi="Arial" w:cs="Arial"/>
          <w:sz w:val="24"/>
          <w:szCs w:val="24"/>
        </w:rPr>
        <w:t xml:space="preserve">stone base course, geotextile fabric, </w:t>
      </w:r>
      <w:r w:rsidR="00CE2594" w:rsidRPr="000824D8">
        <w:rPr>
          <w:rFonts w:ascii="Arial" w:eastAsia="Arial" w:hAnsi="Arial" w:cs="Arial"/>
          <w:sz w:val="24"/>
          <w:szCs w:val="24"/>
        </w:rPr>
        <w:t>and aggregate</w:t>
      </w:r>
      <w:r w:rsidRPr="000824D8">
        <w:rPr>
          <w:rFonts w:ascii="Arial" w:eastAsia="Arial" w:hAnsi="Arial" w:cs="Arial"/>
          <w:sz w:val="24"/>
          <w:szCs w:val="24"/>
        </w:rPr>
        <w:t xml:space="preserve"> bound </w:t>
      </w:r>
      <w:r w:rsidRPr="000824D8">
        <w:rPr>
          <w:rFonts w:ascii="Arial" w:eastAsia="Arial" w:hAnsi="Arial" w:cs="Arial"/>
          <w:sz w:val="24"/>
          <w:szCs w:val="24"/>
        </w:rPr>
        <w:lastRenderedPageBreak/>
        <w:t xml:space="preserve">surfacing materials as required to form a firm, uniform, accurate, </w:t>
      </w:r>
      <w:r w:rsidR="00CE2594" w:rsidRPr="000824D8">
        <w:rPr>
          <w:rFonts w:ascii="Arial" w:eastAsia="Arial" w:hAnsi="Arial" w:cs="Arial"/>
          <w:sz w:val="24"/>
          <w:szCs w:val="24"/>
        </w:rPr>
        <w:t>and unyielding</w:t>
      </w:r>
      <w:r w:rsidRPr="000824D8">
        <w:rPr>
          <w:rFonts w:ascii="Arial" w:eastAsia="Arial" w:hAnsi="Arial" w:cs="Arial"/>
          <w:sz w:val="24"/>
          <w:szCs w:val="24"/>
        </w:rPr>
        <w:t xml:space="preserve"> paving at required elevations and to required lines, shall be done under this Item.</w:t>
      </w:r>
    </w:p>
    <w:p w14:paraId="5E23B6EC" w14:textId="77777777" w:rsidR="000824D8" w:rsidRPr="000824D8" w:rsidRDefault="000824D8" w:rsidP="000824D8">
      <w:pPr>
        <w:widowControl w:val="0"/>
        <w:spacing w:after="0" w:line="240" w:lineRule="auto"/>
        <w:jc w:val="both"/>
        <w:rPr>
          <w:rFonts w:ascii="Arial" w:eastAsia="Arial" w:hAnsi="Arial" w:cs="Arial"/>
          <w:sz w:val="24"/>
          <w:szCs w:val="24"/>
        </w:rPr>
      </w:pPr>
    </w:p>
    <w:p w14:paraId="59D13756" w14:textId="0BE86365" w:rsidR="000060C1" w:rsidRDefault="000060C1" w:rsidP="000824D8">
      <w:pPr>
        <w:widowControl w:val="0"/>
        <w:spacing w:after="0" w:line="240" w:lineRule="auto"/>
        <w:jc w:val="both"/>
        <w:rPr>
          <w:rFonts w:ascii="Arial" w:eastAsia="Arial" w:hAnsi="Arial" w:cs="Arial"/>
          <w:sz w:val="24"/>
          <w:szCs w:val="24"/>
        </w:rPr>
      </w:pPr>
      <w:r w:rsidRPr="000824D8">
        <w:rPr>
          <w:rFonts w:ascii="Arial" w:eastAsia="Arial" w:hAnsi="Arial" w:cs="Arial"/>
          <w:sz w:val="24"/>
          <w:szCs w:val="24"/>
        </w:rPr>
        <w:t xml:space="preserve">Examine site and verify that conditions are suitable to proceed with the aggregate </w:t>
      </w:r>
      <w:r w:rsidR="00CE2594" w:rsidRPr="000824D8">
        <w:rPr>
          <w:rFonts w:ascii="Arial" w:eastAsia="Arial" w:hAnsi="Arial" w:cs="Arial"/>
          <w:sz w:val="24"/>
          <w:szCs w:val="24"/>
        </w:rPr>
        <w:t>bound surfacing</w:t>
      </w:r>
      <w:r w:rsidRPr="000824D8">
        <w:rPr>
          <w:rFonts w:ascii="Arial" w:eastAsia="Arial" w:hAnsi="Arial" w:cs="Arial"/>
          <w:sz w:val="24"/>
          <w:szCs w:val="24"/>
        </w:rPr>
        <w:t xml:space="preserve"> system installation and that no visible defects or errors are present which </w:t>
      </w:r>
      <w:r w:rsidR="00CE2594" w:rsidRPr="000824D8">
        <w:rPr>
          <w:rFonts w:ascii="Arial" w:eastAsia="Arial" w:hAnsi="Arial" w:cs="Arial"/>
          <w:sz w:val="24"/>
          <w:szCs w:val="24"/>
        </w:rPr>
        <w:t>would cause</w:t>
      </w:r>
      <w:r w:rsidRPr="000824D8">
        <w:rPr>
          <w:rFonts w:ascii="Arial" w:eastAsia="Arial" w:hAnsi="Arial" w:cs="Arial"/>
          <w:sz w:val="24"/>
          <w:szCs w:val="24"/>
        </w:rPr>
        <w:t xml:space="preserve"> a defective installation of the system or cause latent defects in function. </w:t>
      </w:r>
    </w:p>
    <w:p w14:paraId="51F4132A" w14:textId="77777777" w:rsidR="000824D8" w:rsidRPr="000824D8" w:rsidRDefault="000824D8" w:rsidP="00E66E8B">
      <w:pPr>
        <w:widowControl w:val="0"/>
        <w:spacing w:after="0" w:line="240" w:lineRule="auto"/>
        <w:jc w:val="both"/>
        <w:rPr>
          <w:rFonts w:ascii="Arial" w:eastAsia="Arial" w:hAnsi="Arial" w:cs="Arial"/>
          <w:sz w:val="24"/>
          <w:szCs w:val="24"/>
        </w:rPr>
      </w:pPr>
    </w:p>
    <w:p w14:paraId="4A44C891" w14:textId="6D39BE07" w:rsidR="000060C1" w:rsidRDefault="000060C1" w:rsidP="000824D8">
      <w:pPr>
        <w:widowControl w:val="0"/>
        <w:spacing w:after="0" w:line="240" w:lineRule="auto"/>
        <w:jc w:val="both"/>
        <w:rPr>
          <w:rFonts w:ascii="Arial" w:eastAsia="Arial" w:hAnsi="Arial" w:cs="Arial"/>
          <w:sz w:val="24"/>
          <w:szCs w:val="24"/>
        </w:rPr>
      </w:pPr>
      <w:r w:rsidRPr="000824D8">
        <w:rPr>
          <w:rFonts w:ascii="Arial" w:eastAsia="Arial" w:hAnsi="Arial" w:cs="Arial"/>
          <w:sz w:val="24"/>
          <w:szCs w:val="24"/>
        </w:rPr>
        <w:t xml:space="preserve">Unsuitable Conditions: Before proceeding with work, notify the Engineer in writing </w:t>
      </w:r>
      <w:r w:rsidR="00CE2594" w:rsidRPr="000824D8">
        <w:rPr>
          <w:rFonts w:ascii="Arial" w:eastAsia="Arial" w:hAnsi="Arial" w:cs="Arial"/>
          <w:sz w:val="24"/>
          <w:szCs w:val="24"/>
        </w:rPr>
        <w:t>of unsuitable</w:t>
      </w:r>
      <w:r w:rsidRPr="000824D8">
        <w:rPr>
          <w:rFonts w:ascii="Arial" w:eastAsia="Arial" w:hAnsi="Arial" w:cs="Arial"/>
          <w:sz w:val="24"/>
          <w:szCs w:val="24"/>
        </w:rPr>
        <w:t xml:space="preserve"> conditions and conflicts. </w:t>
      </w:r>
    </w:p>
    <w:p w14:paraId="4B464586" w14:textId="77777777" w:rsidR="000824D8" w:rsidRPr="000824D8" w:rsidRDefault="000824D8" w:rsidP="00E66E8B">
      <w:pPr>
        <w:widowControl w:val="0"/>
        <w:spacing w:after="0" w:line="240" w:lineRule="auto"/>
        <w:jc w:val="both"/>
        <w:rPr>
          <w:rFonts w:ascii="Arial" w:eastAsia="Arial" w:hAnsi="Arial" w:cs="Arial"/>
          <w:sz w:val="24"/>
          <w:szCs w:val="24"/>
        </w:rPr>
      </w:pPr>
    </w:p>
    <w:p w14:paraId="4BCF32D9" w14:textId="77777777" w:rsidR="000060C1" w:rsidRDefault="000060C1" w:rsidP="000824D8">
      <w:pPr>
        <w:widowControl w:val="0"/>
        <w:spacing w:after="0" w:line="240" w:lineRule="auto"/>
        <w:jc w:val="both"/>
        <w:rPr>
          <w:rFonts w:ascii="Arial" w:eastAsia="Arial" w:hAnsi="Arial" w:cs="Arial"/>
          <w:bCs/>
          <w:sz w:val="24"/>
          <w:szCs w:val="24"/>
          <w:u w:val="single"/>
        </w:rPr>
      </w:pPr>
      <w:r w:rsidRPr="000824D8">
        <w:rPr>
          <w:rFonts w:ascii="Arial" w:eastAsia="Arial" w:hAnsi="Arial" w:cs="Arial"/>
          <w:bCs/>
          <w:sz w:val="24"/>
          <w:szCs w:val="24"/>
          <w:u w:val="single"/>
        </w:rPr>
        <w:t>Limitations</w:t>
      </w:r>
    </w:p>
    <w:p w14:paraId="11311636" w14:textId="77777777" w:rsidR="000824D8" w:rsidRPr="000824D8" w:rsidRDefault="000824D8" w:rsidP="00E66E8B">
      <w:pPr>
        <w:widowControl w:val="0"/>
        <w:spacing w:after="0" w:line="240" w:lineRule="auto"/>
        <w:jc w:val="both"/>
        <w:rPr>
          <w:rFonts w:ascii="Arial" w:eastAsia="Arial" w:hAnsi="Arial" w:cs="Arial"/>
          <w:bCs/>
          <w:sz w:val="24"/>
          <w:szCs w:val="24"/>
          <w:u w:val="single"/>
        </w:rPr>
      </w:pPr>
    </w:p>
    <w:p w14:paraId="66DE964E" w14:textId="73C47E9C" w:rsidR="000060C1" w:rsidRDefault="000060C1" w:rsidP="000824D8">
      <w:pPr>
        <w:widowControl w:val="0"/>
        <w:spacing w:after="0" w:line="240" w:lineRule="auto"/>
        <w:jc w:val="both"/>
        <w:rPr>
          <w:rFonts w:ascii="Arial" w:eastAsia="Arial" w:hAnsi="Arial" w:cs="Arial"/>
          <w:sz w:val="24"/>
          <w:szCs w:val="24"/>
        </w:rPr>
      </w:pPr>
      <w:r w:rsidRPr="000824D8">
        <w:rPr>
          <w:rFonts w:ascii="Arial" w:eastAsia="Arial" w:hAnsi="Arial" w:cs="Arial"/>
          <w:sz w:val="24"/>
          <w:szCs w:val="24"/>
        </w:rPr>
        <w:t xml:space="preserve">Aggregate bound surfacing system shall not be applied when it is raining or when rain </w:t>
      </w:r>
      <w:r w:rsidR="00CE2594" w:rsidRPr="000824D8">
        <w:rPr>
          <w:rFonts w:ascii="Arial" w:eastAsia="Arial" w:hAnsi="Arial" w:cs="Arial"/>
          <w:sz w:val="24"/>
          <w:szCs w:val="24"/>
        </w:rPr>
        <w:t>is expected</w:t>
      </w:r>
      <w:r w:rsidRPr="000824D8">
        <w:rPr>
          <w:rFonts w:ascii="Arial" w:eastAsia="Arial" w:hAnsi="Arial" w:cs="Arial"/>
          <w:sz w:val="24"/>
          <w:szCs w:val="24"/>
        </w:rPr>
        <w:t xml:space="preserve">. Weather forecasts should indicate no rain during application procedures and </w:t>
      </w:r>
      <w:r w:rsidR="00CE2594" w:rsidRPr="000824D8">
        <w:rPr>
          <w:rFonts w:ascii="Arial" w:eastAsia="Arial" w:hAnsi="Arial" w:cs="Arial"/>
          <w:sz w:val="24"/>
          <w:szCs w:val="24"/>
        </w:rPr>
        <w:t>for at</w:t>
      </w:r>
      <w:r w:rsidRPr="000824D8">
        <w:rPr>
          <w:rFonts w:ascii="Arial" w:eastAsia="Arial" w:hAnsi="Arial" w:cs="Arial"/>
          <w:sz w:val="24"/>
          <w:szCs w:val="24"/>
        </w:rPr>
        <w:t xml:space="preserve"> least 24 hours following application. The ambient temperature must be above 60 degrees F for application of aggregate bound surfacing system </w:t>
      </w:r>
      <w:r w:rsidR="00CE2594" w:rsidRPr="000824D8">
        <w:rPr>
          <w:rFonts w:ascii="Arial" w:eastAsia="Arial" w:hAnsi="Arial" w:cs="Arial"/>
          <w:sz w:val="24"/>
          <w:szCs w:val="24"/>
        </w:rPr>
        <w:t>unless otherwise</w:t>
      </w:r>
      <w:r w:rsidRPr="000824D8">
        <w:rPr>
          <w:rFonts w:ascii="Arial" w:eastAsia="Arial" w:hAnsi="Arial" w:cs="Arial"/>
          <w:sz w:val="24"/>
          <w:szCs w:val="24"/>
        </w:rPr>
        <w:t xml:space="preserve"> approved in writing by the manufacturer.  </w:t>
      </w:r>
    </w:p>
    <w:p w14:paraId="4F6DDADC" w14:textId="77777777" w:rsidR="000824D8" w:rsidRPr="000824D8" w:rsidRDefault="000824D8" w:rsidP="00E66E8B">
      <w:pPr>
        <w:widowControl w:val="0"/>
        <w:spacing w:after="0" w:line="240" w:lineRule="auto"/>
        <w:jc w:val="both"/>
        <w:rPr>
          <w:rFonts w:ascii="Arial" w:eastAsia="Arial" w:hAnsi="Arial" w:cs="Arial"/>
          <w:sz w:val="24"/>
          <w:szCs w:val="24"/>
        </w:rPr>
      </w:pPr>
    </w:p>
    <w:p w14:paraId="0439289F" w14:textId="77777777" w:rsidR="000060C1" w:rsidRDefault="000060C1" w:rsidP="000824D8">
      <w:pPr>
        <w:widowControl w:val="0"/>
        <w:spacing w:after="0" w:line="240" w:lineRule="auto"/>
        <w:jc w:val="both"/>
        <w:rPr>
          <w:rFonts w:ascii="Arial" w:eastAsia="Arial" w:hAnsi="Arial" w:cs="Arial"/>
          <w:bCs/>
          <w:sz w:val="24"/>
          <w:szCs w:val="24"/>
          <w:u w:val="single"/>
        </w:rPr>
      </w:pPr>
      <w:r w:rsidRPr="000824D8">
        <w:rPr>
          <w:rFonts w:ascii="Arial" w:eastAsia="Arial" w:hAnsi="Arial" w:cs="Arial"/>
          <w:bCs/>
          <w:sz w:val="24"/>
          <w:szCs w:val="24"/>
          <w:u w:val="single"/>
        </w:rPr>
        <w:t>Installation</w:t>
      </w:r>
    </w:p>
    <w:p w14:paraId="2FC15DF6" w14:textId="77777777" w:rsidR="000824D8" w:rsidRPr="000824D8" w:rsidRDefault="000824D8" w:rsidP="00E66E8B">
      <w:pPr>
        <w:widowControl w:val="0"/>
        <w:spacing w:after="0" w:line="240" w:lineRule="auto"/>
        <w:jc w:val="both"/>
        <w:rPr>
          <w:rFonts w:ascii="Arial" w:eastAsia="Arial" w:hAnsi="Arial" w:cs="Arial"/>
          <w:bCs/>
          <w:sz w:val="24"/>
          <w:szCs w:val="24"/>
          <w:u w:val="single"/>
        </w:rPr>
      </w:pPr>
    </w:p>
    <w:p w14:paraId="6A680D59" w14:textId="28654E42" w:rsidR="00531324" w:rsidRDefault="000060C1" w:rsidP="000824D8">
      <w:pPr>
        <w:spacing w:after="0" w:line="240" w:lineRule="auto"/>
        <w:jc w:val="both"/>
        <w:rPr>
          <w:rFonts w:ascii="Arial" w:eastAsia="Arial" w:hAnsi="Arial" w:cs="Arial"/>
          <w:sz w:val="24"/>
          <w:szCs w:val="24"/>
        </w:rPr>
      </w:pPr>
      <w:r w:rsidRPr="000824D8">
        <w:rPr>
          <w:rFonts w:ascii="Arial" w:eastAsia="Arial" w:hAnsi="Arial" w:cs="Arial"/>
          <w:sz w:val="24"/>
          <w:szCs w:val="24"/>
        </w:rPr>
        <w:t xml:space="preserve">After the </w:t>
      </w:r>
      <w:r w:rsidR="00AB1611">
        <w:rPr>
          <w:rFonts w:ascii="Arial" w:eastAsia="Arial" w:hAnsi="Arial" w:cs="Arial"/>
          <w:sz w:val="24"/>
          <w:szCs w:val="24"/>
        </w:rPr>
        <w:t>area to receive the surfacing</w:t>
      </w:r>
      <w:r w:rsidRPr="000824D8">
        <w:rPr>
          <w:rFonts w:ascii="Arial" w:eastAsia="Arial" w:hAnsi="Arial" w:cs="Arial"/>
          <w:sz w:val="24"/>
          <w:szCs w:val="24"/>
        </w:rPr>
        <w:t xml:space="preserve"> has been excavate</w:t>
      </w:r>
      <w:r w:rsidR="00AB1611">
        <w:rPr>
          <w:rFonts w:ascii="Arial" w:eastAsia="Arial" w:hAnsi="Arial" w:cs="Arial"/>
          <w:sz w:val="24"/>
          <w:szCs w:val="24"/>
        </w:rPr>
        <w:t xml:space="preserve">d and lightly compacted, </w:t>
      </w:r>
      <w:r w:rsidRPr="000824D8">
        <w:rPr>
          <w:rFonts w:ascii="Arial" w:eastAsia="Arial" w:hAnsi="Arial" w:cs="Arial"/>
          <w:sz w:val="24"/>
          <w:szCs w:val="24"/>
        </w:rPr>
        <w:t xml:space="preserve">a </w:t>
      </w:r>
      <w:r w:rsidR="00AB1611">
        <w:rPr>
          <w:rFonts w:ascii="Arial" w:eastAsia="Arial" w:hAnsi="Arial" w:cs="Arial"/>
          <w:sz w:val="24"/>
          <w:szCs w:val="24"/>
        </w:rPr>
        <w:t xml:space="preserve">non-woven geotextile fabric shall be placed over the soil.  Install </w:t>
      </w:r>
      <w:r w:rsidR="009734EF" w:rsidRPr="000824D8">
        <w:rPr>
          <w:rFonts w:ascii="Arial" w:eastAsia="Arial" w:hAnsi="Arial" w:cs="Arial"/>
          <w:sz w:val="24"/>
          <w:szCs w:val="24"/>
        </w:rPr>
        <w:t>a</w:t>
      </w:r>
      <w:r w:rsidRPr="000824D8">
        <w:rPr>
          <w:rFonts w:ascii="Arial" w:eastAsia="Arial" w:hAnsi="Arial" w:cs="Arial"/>
          <w:sz w:val="24"/>
          <w:szCs w:val="24"/>
        </w:rPr>
        <w:t xml:space="preserve"> layer of </w:t>
      </w:r>
      <w:r w:rsidR="00AB1611" w:rsidRPr="000824D8">
        <w:rPr>
          <w:rFonts w:ascii="Arial" w:eastAsia="Arial" w:hAnsi="Arial" w:cs="Arial"/>
          <w:sz w:val="24"/>
          <w:szCs w:val="24"/>
        </w:rPr>
        <w:t xml:space="preserve">crushed stone </w:t>
      </w:r>
      <w:r w:rsidR="00AB1611">
        <w:rPr>
          <w:rFonts w:ascii="Arial" w:eastAsia="Arial" w:hAnsi="Arial" w:cs="Arial"/>
          <w:sz w:val="24"/>
          <w:szCs w:val="24"/>
        </w:rPr>
        <w:t xml:space="preserve">on top of the geotextile fabric and </w:t>
      </w:r>
      <w:r w:rsidR="00AB1611" w:rsidRPr="000824D8">
        <w:rPr>
          <w:rFonts w:ascii="Arial" w:eastAsia="Arial" w:hAnsi="Arial" w:cs="Arial"/>
          <w:sz w:val="24"/>
          <w:szCs w:val="24"/>
        </w:rPr>
        <w:t>compact</w:t>
      </w:r>
      <w:r w:rsidR="00AB1611">
        <w:rPr>
          <w:rFonts w:ascii="Arial" w:eastAsia="Arial" w:hAnsi="Arial" w:cs="Arial"/>
          <w:sz w:val="24"/>
          <w:szCs w:val="24"/>
        </w:rPr>
        <w:t xml:space="preserve"> to achieve level and even finish</w:t>
      </w:r>
      <w:r w:rsidR="00AB1611" w:rsidRPr="000824D8">
        <w:rPr>
          <w:rFonts w:ascii="Arial" w:eastAsia="Arial" w:hAnsi="Arial" w:cs="Arial"/>
          <w:sz w:val="24"/>
          <w:szCs w:val="24"/>
        </w:rPr>
        <w:t xml:space="preserve">. A layer of resin bound aggregate surfacing </w:t>
      </w:r>
      <w:r w:rsidR="00AB1611">
        <w:rPr>
          <w:rFonts w:ascii="Arial" w:eastAsia="Arial" w:hAnsi="Arial" w:cs="Arial"/>
          <w:sz w:val="24"/>
          <w:szCs w:val="24"/>
        </w:rPr>
        <w:t>shal</w:t>
      </w:r>
      <w:r w:rsidR="00AB1611" w:rsidRPr="000824D8">
        <w:rPr>
          <w:rFonts w:ascii="Arial" w:eastAsia="Arial" w:hAnsi="Arial" w:cs="Arial"/>
          <w:sz w:val="24"/>
          <w:szCs w:val="24"/>
        </w:rPr>
        <w:t>l be placed on the crushed stone to meet the grade of the adjacent sidewalk.</w:t>
      </w:r>
    </w:p>
    <w:p w14:paraId="642E412C" w14:textId="77777777" w:rsidR="000824D8" w:rsidRPr="000824D8" w:rsidRDefault="000824D8" w:rsidP="000824D8">
      <w:pPr>
        <w:spacing w:after="0" w:line="240" w:lineRule="auto"/>
        <w:jc w:val="both"/>
        <w:rPr>
          <w:rFonts w:ascii="Arial" w:eastAsia="Arial" w:hAnsi="Arial" w:cs="Arial"/>
          <w:sz w:val="24"/>
          <w:szCs w:val="24"/>
        </w:rPr>
      </w:pPr>
    </w:p>
    <w:p w14:paraId="41514BDD" w14:textId="39E26666" w:rsidR="000060C1" w:rsidRDefault="000060C1" w:rsidP="000824D8">
      <w:pPr>
        <w:widowControl w:val="0"/>
        <w:spacing w:after="0" w:line="240" w:lineRule="auto"/>
        <w:jc w:val="both"/>
        <w:rPr>
          <w:rFonts w:ascii="Arial" w:eastAsia="Arial" w:hAnsi="Arial" w:cs="Arial"/>
          <w:sz w:val="24"/>
          <w:szCs w:val="24"/>
        </w:rPr>
      </w:pPr>
      <w:r w:rsidRPr="000824D8">
        <w:rPr>
          <w:rFonts w:ascii="Arial" w:eastAsia="Arial" w:hAnsi="Arial" w:cs="Arial"/>
          <w:sz w:val="24"/>
          <w:szCs w:val="24"/>
        </w:rPr>
        <w:t xml:space="preserve">At </w:t>
      </w:r>
      <w:r w:rsidR="00B26798" w:rsidRPr="000824D8">
        <w:rPr>
          <w:rFonts w:ascii="Arial" w:eastAsia="Arial" w:hAnsi="Arial" w:cs="Arial"/>
          <w:sz w:val="24"/>
          <w:szCs w:val="24"/>
        </w:rPr>
        <w:t xml:space="preserve">the </w:t>
      </w:r>
      <w:r w:rsidRPr="000824D8">
        <w:rPr>
          <w:rFonts w:ascii="Arial" w:eastAsia="Arial" w:hAnsi="Arial" w:cs="Arial"/>
          <w:sz w:val="24"/>
          <w:szCs w:val="24"/>
        </w:rPr>
        <w:t>base of tree</w:t>
      </w:r>
      <w:r w:rsidR="00AB1611">
        <w:rPr>
          <w:rFonts w:ascii="Arial" w:eastAsia="Arial" w:hAnsi="Arial" w:cs="Arial"/>
          <w:sz w:val="24"/>
          <w:szCs w:val="24"/>
        </w:rPr>
        <w:t>s</w:t>
      </w:r>
      <w:r w:rsidR="00B26798" w:rsidRPr="000824D8">
        <w:rPr>
          <w:rFonts w:ascii="Arial" w:eastAsia="Arial" w:hAnsi="Arial" w:cs="Arial"/>
          <w:sz w:val="24"/>
          <w:szCs w:val="24"/>
        </w:rPr>
        <w:t>,</w:t>
      </w:r>
      <w:r w:rsidRPr="000824D8">
        <w:rPr>
          <w:rFonts w:ascii="Arial" w:eastAsia="Arial" w:hAnsi="Arial" w:cs="Arial"/>
          <w:sz w:val="24"/>
          <w:szCs w:val="24"/>
        </w:rPr>
        <w:t xml:space="preserve"> place a loose aggregate wedge utilizing the decorative aggregate </w:t>
      </w:r>
      <w:r w:rsidR="00CE2594" w:rsidRPr="000824D8">
        <w:rPr>
          <w:rFonts w:ascii="Arial" w:eastAsia="Arial" w:hAnsi="Arial" w:cs="Arial"/>
          <w:sz w:val="24"/>
          <w:szCs w:val="24"/>
        </w:rPr>
        <w:t>used for</w:t>
      </w:r>
      <w:r w:rsidRPr="000824D8">
        <w:rPr>
          <w:rFonts w:ascii="Arial" w:eastAsia="Arial" w:hAnsi="Arial" w:cs="Arial"/>
          <w:sz w:val="24"/>
          <w:szCs w:val="24"/>
        </w:rPr>
        <w:t xml:space="preserve"> the aggregate bound surfacing, funnel upwards to within 3/8 – 5/8 in. below the </w:t>
      </w:r>
      <w:r w:rsidR="00CE2594" w:rsidRPr="000824D8">
        <w:rPr>
          <w:rFonts w:ascii="Arial" w:eastAsia="Arial" w:hAnsi="Arial" w:cs="Arial"/>
          <w:sz w:val="24"/>
          <w:szCs w:val="24"/>
        </w:rPr>
        <w:t>final expected</w:t>
      </w:r>
      <w:r w:rsidRPr="000824D8">
        <w:rPr>
          <w:rFonts w:ascii="Arial" w:eastAsia="Arial" w:hAnsi="Arial" w:cs="Arial"/>
          <w:sz w:val="24"/>
          <w:szCs w:val="24"/>
        </w:rPr>
        <w:t xml:space="preserve"> finished grade. </w:t>
      </w:r>
    </w:p>
    <w:p w14:paraId="7996025B" w14:textId="77777777" w:rsidR="000824D8" w:rsidRPr="000824D8" w:rsidRDefault="000824D8" w:rsidP="00E66E8B">
      <w:pPr>
        <w:widowControl w:val="0"/>
        <w:spacing w:after="0" w:line="240" w:lineRule="auto"/>
        <w:jc w:val="both"/>
        <w:rPr>
          <w:rFonts w:ascii="Arial" w:eastAsia="Arial" w:hAnsi="Arial" w:cs="Arial"/>
          <w:sz w:val="24"/>
          <w:szCs w:val="24"/>
        </w:rPr>
      </w:pPr>
    </w:p>
    <w:p w14:paraId="66D83446" w14:textId="3D7F2EA5" w:rsidR="000060C1" w:rsidRPr="000824D8" w:rsidRDefault="000060C1" w:rsidP="00E66E8B">
      <w:pPr>
        <w:widowControl w:val="0"/>
        <w:spacing w:after="0" w:line="240" w:lineRule="auto"/>
        <w:jc w:val="both"/>
        <w:rPr>
          <w:rFonts w:ascii="Arial" w:eastAsia="Arial" w:hAnsi="Arial" w:cs="Arial"/>
          <w:sz w:val="24"/>
          <w:szCs w:val="24"/>
        </w:rPr>
      </w:pPr>
      <w:r w:rsidRPr="000824D8">
        <w:rPr>
          <w:rFonts w:ascii="Arial" w:eastAsia="Arial" w:hAnsi="Arial" w:cs="Arial"/>
          <w:sz w:val="24"/>
          <w:szCs w:val="24"/>
        </w:rPr>
        <w:t xml:space="preserve">Mix and install aggregate bound surfacing materials in strict accordance </w:t>
      </w:r>
      <w:r w:rsidR="00CE2594" w:rsidRPr="000824D8">
        <w:rPr>
          <w:rFonts w:ascii="Arial" w:eastAsia="Arial" w:hAnsi="Arial" w:cs="Arial"/>
          <w:sz w:val="24"/>
          <w:szCs w:val="24"/>
        </w:rPr>
        <w:t>with manufacturer’s</w:t>
      </w:r>
      <w:r w:rsidRPr="000824D8">
        <w:rPr>
          <w:rFonts w:ascii="Arial" w:eastAsia="Arial" w:hAnsi="Arial" w:cs="Arial"/>
          <w:sz w:val="24"/>
          <w:szCs w:val="24"/>
        </w:rPr>
        <w:t xml:space="preserve"> printed instructions.</w:t>
      </w:r>
    </w:p>
    <w:p w14:paraId="7C8A4334" w14:textId="77777777" w:rsidR="000824D8" w:rsidRDefault="000824D8" w:rsidP="000824D8">
      <w:pPr>
        <w:widowControl w:val="0"/>
        <w:spacing w:after="0" w:line="240" w:lineRule="auto"/>
        <w:jc w:val="both"/>
        <w:rPr>
          <w:rFonts w:ascii="Arial" w:eastAsia="Arial" w:hAnsi="Arial" w:cs="Arial"/>
          <w:bCs/>
          <w:sz w:val="24"/>
          <w:szCs w:val="24"/>
          <w:u w:val="single"/>
        </w:rPr>
      </w:pPr>
    </w:p>
    <w:p w14:paraId="3B671D28" w14:textId="77777777" w:rsidR="00ED479D" w:rsidRDefault="000060C1" w:rsidP="00ED479D">
      <w:pPr>
        <w:widowControl w:val="0"/>
        <w:spacing w:after="0" w:line="240" w:lineRule="auto"/>
        <w:jc w:val="both"/>
        <w:rPr>
          <w:rFonts w:ascii="Arial" w:eastAsia="Arial" w:hAnsi="Arial" w:cs="Arial"/>
          <w:bCs/>
          <w:sz w:val="24"/>
          <w:szCs w:val="24"/>
          <w:u w:val="single"/>
        </w:rPr>
      </w:pPr>
      <w:r w:rsidRPr="000824D8">
        <w:rPr>
          <w:rFonts w:ascii="Arial" w:eastAsia="Arial" w:hAnsi="Arial" w:cs="Arial"/>
          <w:bCs/>
          <w:sz w:val="24"/>
          <w:szCs w:val="24"/>
          <w:u w:val="single"/>
        </w:rPr>
        <w:t>Tolerances</w:t>
      </w:r>
      <w:r w:rsidR="00ED479D">
        <w:rPr>
          <w:rFonts w:ascii="Arial" w:eastAsia="Arial" w:hAnsi="Arial" w:cs="Arial"/>
          <w:bCs/>
          <w:sz w:val="24"/>
          <w:szCs w:val="24"/>
          <w:u w:val="single"/>
        </w:rPr>
        <w:t xml:space="preserve"> and </w:t>
      </w:r>
      <w:r w:rsidR="00ED479D" w:rsidRPr="000824D8">
        <w:rPr>
          <w:rFonts w:ascii="Arial" w:eastAsia="Arial" w:hAnsi="Arial" w:cs="Arial"/>
          <w:bCs/>
          <w:sz w:val="24"/>
          <w:szCs w:val="24"/>
          <w:u w:val="single"/>
        </w:rPr>
        <w:t>Field Quality Control</w:t>
      </w:r>
    </w:p>
    <w:p w14:paraId="174716EF" w14:textId="77777777" w:rsidR="000824D8" w:rsidRPr="000824D8" w:rsidRDefault="000824D8" w:rsidP="00E66E8B">
      <w:pPr>
        <w:widowControl w:val="0"/>
        <w:spacing w:after="0" w:line="240" w:lineRule="auto"/>
        <w:jc w:val="both"/>
        <w:rPr>
          <w:rFonts w:ascii="Arial" w:eastAsia="Arial" w:hAnsi="Arial" w:cs="Arial"/>
          <w:bCs/>
          <w:sz w:val="24"/>
          <w:szCs w:val="24"/>
          <w:u w:val="single"/>
        </w:rPr>
      </w:pPr>
    </w:p>
    <w:p w14:paraId="0D2737CE" w14:textId="0DA9B1FE" w:rsidR="000060C1" w:rsidRPr="000824D8" w:rsidRDefault="000060C1" w:rsidP="00E66E8B">
      <w:pPr>
        <w:widowControl w:val="0"/>
        <w:spacing w:after="0" w:line="240" w:lineRule="auto"/>
        <w:jc w:val="both"/>
        <w:rPr>
          <w:rFonts w:ascii="Arial" w:eastAsia="Arial" w:hAnsi="Arial" w:cs="Arial"/>
          <w:sz w:val="24"/>
          <w:szCs w:val="24"/>
        </w:rPr>
      </w:pPr>
      <w:r w:rsidRPr="000824D8">
        <w:rPr>
          <w:rFonts w:ascii="Arial" w:eastAsia="Arial" w:hAnsi="Arial" w:cs="Arial"/>
          <w:sz w:val="24"/>
          <w:szCs w:val="24"/>
        </w:rPr>
        <w:t xml:space="preserve">Grade requirements for ADA accessibility have priority over smoothness tolerances. In </w:t>
      </w:r>
      <w:r w:rsidR="00CE2594" w:rsidRPr="000824D8">
        <w:rPr>
          <w:rFonts w:ascii="Arial" w:eastAsia="Arial" w:hAnsi="Arial" w:cs="Arial"/>
          <w:sz w:val="24"/>
          <w:szCs w:val="24"/>
        </w:rPr>
        <w:t>any place</w:t>
      </w:r>
      <w:r w:rsidRPr="000824D8">
        <w:rPr>
          <w:rFonts w:ascii="Arial" w:eastAsia="Arial" w:hAnsi="Arial" w:cs="Arial"/>
          <w:sz w:val="24"/>
          <w:szCs w:val="24"/>
        </w:rPr>
        <w:t xml:space="preserve"> where the smoothness tolerance of the surface course conflicts with </w:t>
      </w:r>
      <w:r w:rsidR="00CE2594" w:rsidRPr="000824D8">
        <w:rPr>
          <w:rFonts w:ascii="Arial" w:eastAsia="Arial" w:hAnsi="Arial" w:cs="Arial"/>
          <w:sz w:val="24"/>
          <w:szCs w:val="24"/>
        </w:rPr>
        <w:t>maintaining slope</w:t>
      </w:r>
      <w:r w:rsidRPr="000824D8">
        <w:rPr>
          <w:rFonts w:ascii="Arial" w:eastAsia="Arial" w:hAnsi="Arial" w:cs="Arial"/>
          <w:sz w:val="24"/>
          <w:szCs w:val="24"/>
        </w:rPr>
        <w:t xml:space="preserve"> requirements governed by ADA accessible surface regulations, the ADA </w:t>
      </w:r>
      <w:r w:rsidR="00CE2594" w:rsidRPr="000824D8">
        <w:rPr>
          <w:rFonts w:ascii="Arial" w:eastAsia="Arial" w:hAnsi="Arial" w:cs="Arial"/>
          <w:sz w:val="24"/>
          <w:szCs w:val="24"/>
        </w:rPr>
        <w:t>grade requirement</w:t>
      </w:r>
      <w:r w:rsidRPr="000824D8">
        <w:rPr>
          <w:rFonts w:ascii="Arial" w:eastAsia="Arial" w:hAnsi="Arial" w:cs="Arial"/>
          <w:sz w:val="24"/>
          <w:szCs w:val="24"/>
        </w:rPr>
        <w:t xml:space="preserve"> supersedes the finished smoothness tolerance. </w:t>
      </w:r>
    </w:p>
    <w:p w14:paraId="4659BAD5" w14:textId="77777777" w:rsidR="000824D8" w:rsidRDefault="000824D8" w:rsidP="000824D8">
      <w:pPr>
        <w:widowControl w:val="0"/>
        <w:spacing w:after="0" w:line="240" w:lineRule="auto"/>
        <w:jc w:val="both"/>
        <w:rPr>
          <w:rFonts w:ascii="Arial" w:eastAsia="Arial" w:hAnsi="Arial" w:cs="Arial"/>
          <w:bCs/>
          <w:sz w:val="24"/>
          <w:szCs w:val="24"/>
          <w:u w:val="single"/>
        </w:rPr>
      </w:pPr>
    </w:p>
    <w:p w14:paraId="4245E480" w14:textId="77777777" w:rsidR="000060C1" w:rsidRDefault="000060C1" w:rsidP="000824D8">
      <w:pPr>
        <w:widowControl w:val="0"/>
        <w:spacing w:after="0" w:line="240" w:lineRule="auto"/>
        <w:jc w:val="both"/>
        <w:rPr>
          <w:rFonts w:ascii="Arial" w:eastAsia="Arial" w:hAnsi="Arial" w:cs="Arial"/>
          <w:sz w:val="24"/>
          <w:szCs w:val="24"/>
        </w:rPr>
      </w:pPr>
      <w:r w:rsidRPr="000824D8">
        <w:rPr>
          <w:rFonts w:ascii="Arial" w:eastAsia="Arial" w:hAnsi="Arial" w:cs="Arial"/>
          <w:sz w:val="24"/>
          <w:szCs w:val="24"/>
        </w:rPr>
        <w:t>Finished Surface Smoothness:</w:t>
      </w:r>
    </w:p>
    <w:p w14:paraId="6319A748" w14:textId="77777777" w:rsidR="000824D8" w:rsidRPr="000824D8" w:rsidRDefault="000824D8" w:rsidP="00E66E8B">
      <w:pPr>
        <w:widowControl w:val="0"/>
        <w:spacing w:after="0" w:line="240" w:lineRule="auto"/>
        <w:jc w:val="both"/>
        <w:rPr>
          <w:rFonts w:ascii="Arial" w:eastAsia="Arial" w:hAnsi="Arial" w:cs="Arial"/>
          <w:sz w:val="24"/>
          <w:szCs w:val="24"/>
        </w:rPr>
      </w:pPr>
    </w:p>
    <w:p w14:paraId="0E5BE7F5" w14:textId="14D18C9A" w:rsidR="000060C1" w:rsidRPr="00E66E8B" w:rsidRDefault="000060C1" w:rsidP="00E66E8B">
      <w:pPr>
        <w:pStyle w:val="ListParagraph"/>
        <w:widowControl w:val="0"/>
        <w:numPr>
          <w:ilvl w:val="0"/>
          <w:numId w:val="2"/>
        </w:numPr>
        <w:spacing w:after="0" w:line="240" w:lineRule="auto"/>
        <w:jc w:val="both"/>
        <w:rPr>
          <w:rFonts w:ascii="Arial" w:eastAsia="Arial" w:hAnsi="Arial" w:cs="Arial"/>
          <w:sz w:val="24"/>
          <w:szCs w:val="24"/>
        </w:rPr>
      </w:pPr>
      <w:r w:rsidRPr="00E66E8B">
        <w:rPr>
          <w:rFonts w:ascii="Arial" w:eastAsia="Arial" w:hAnsi="Arial" w:cs="Arial"/>
          <w:sz w:val="24"/>
          <w:szCs w:val="24"/>
        </w:rPr>
        <w:t xml:space="preserve">Test pavement continuously following initial compaction for smoothness and </w:t>
      </w:r>
      <w:r w:rsidR="00CE2594" w:rsidRPr="00E66E8B">
        <w:rPr>
          <w:rFonts w:ascii="Arial" w:eastAsia="Arial" w:hAnsi="Arial" w:cs="Arial"/>
          <w:sz w:val="24"/>
          <w:szCs w:val="24"/>
        </w:rPr>
        <w:t>correct profile</w:t>
      </w:r>
      <w:r w:rsidRPr="00E66E8B">
        <w:rPr>
          <w:rFonts w:ascii="Arial" w:eastAsia="Arial" w:hAnsi="Arial" w:cs="Arial"/>
          <w:sz w:val="24"/>
          <w:szCs w:val="24"/>
        </w:rPr>
        <w:t xml:space="preserve"> by laying a 10-foot straightedge on the paving finished surface parallel to road </w:t>
      </w:r>
      <w:r w:rsidR="00CE2594" w:rsidRPr="00E66E8B">
        <w:rPr>
          <w:rFonts w:ascii="Arial" w:eastAsia="Arial" w:hAnsi="Arial" w:cs="Arial"/>
          <w:sz w:val="24"/>
          <w:szCs w:val="24"/>
        </w:rPr>
        <w:t>or path</w:t>
      </w:r>
      <w:r w:rsidRPr="00E66E8B">
        <w:rPr>
          <w:rFonts w:ascii="Arial" w:eastAsia="Arial" w:hAnsi="Arial" w:cs="Arial"/>
          <w:sz w:val="24"/>
          <w:szCs w:val="24"/>
        </w:rPr>
        <w:t xml:space="preserve"> centerline. </w:t>
      </w:r>
    </w:p>
    <w:p w14:paraId="76DE533B" w14:textId="460BA30C" w:rsidR="000060C1" w:rsidRPr="00E66E8B" w:rsidRDefault="000060C1" w:rsidP="00E66E8B">
      <w:pPr>
        <w:pStyle w:val="ListParagraph"/>
        <w:widowControl w:val="0"/>
        <w:numPr>
          <w:ilvl w:val="0"/>
          <w:numId w:val="2"/>
        </w:numPr>
        <w:spacing w:after="0" w:line="240" w:lineRule="auto"/>
        <w:jc w:val="both"/>
        <w:rPr>
          <w:rFonts w:ascii="Arial" w:eastAsia="Arial" w:hAnsi="Arial" w:cs="Arial"/>
          <w:sz w:val="24"/>
          <w:szCs w:val="24"/>
        </w:rPr>
      </w:pPr>
      <w:r w:rsidRPr="00E66E8B">
        <w:rPr>
          <w:rFonts w:ascii="Arial" w:eastAsia="Arial" w:hAnsi="Arial" w:cs="Arial"/>
          <w:sz w:val="24"/>
          <w:szCs w:val="24"/>
        </w:rPr>
        <w:t xml:space="preserve">Surface shall not vary more than </w:t>
      </w:r>
      <w:r w:rsidR="00F95641" w:rsidRPr="00E66E8B">
        <w:rPr>
          <w:rFonts w:ascii="Arial" w:eastAsia="Arial" w:hAnsi="Arial" w:cs="Arial"/>
          <w:sz w:val="24"/>
          <w:szCs w:val="24"/>
        </w:rPr>
        <w:t>3/8</w:t>
      </w:r>
      <w:r w:rsidRPr="00E66E8B">
        <w:rPr>
          <w:rFonts w:ascii="Arial" w:eastAsia="Arial" w:hAnsi="Arial" w:cs="Arial"/>
          <w:sz w:val="24"/>
          <w:szCs w:val="24"/>
        </w:rPr>
        <w:t>-inc</w:t>
      </w:r>
      <w:r w:rsidR="00F95641" w:rsidRPr="00E66E8B">
        <w:rPr>
          <w:rFonts w:ascii="Arial" w:eastAsia="Arial" w:hAnsi="Arial" w:cs="Arial"/>
          <w:sz w:val="24"/>
          <w:szCs w:val="24"/>
        </w:rPr>
        <w:t>h</w:t>
      </w:r>
      <w:r w:rsidRPr="00E66E8B">
        <w:rPr>
          <w:rFonts w:ascii="Arial" w:eastAsia="Arial" w:hAnsi="Arial" w:cs="Arial"/>
          <w:sz w:val="24"/>
          <w:szCs w:val="24"/>
        </w:rPr>
        <w:t xml:space="preserve"> (.375”), except at intersections, grade </w:t>
      </w:r>
      <w:r w:rsidR="00CE2594" w:rsidRPr="00E66E8B">
        <w:rPr>
          <w:rFonts w:ascii="Arial" w:eastAsia="Arial" w:hAnsi="Arial" w:cs="Arial"/>
          <w:sz w:val="24"/>
          <w:szCs w:val="24"/>
        </w:rPr>
        <w:t>breaks, and</w:t>
      </w:r>
      <w:r w:rsidRPr="00E66E8B">
        <w:rPr>
          <w:rFonts w:ascii="Arial" w:eastAsia="Arial" w:hAnsi="Arial" w:cs="Arial"/>
          <w:sz w:val="24"/>
          <w:szCs w:val="24"/>
        </w:rPr>
        <w:t xml:space="preserve"> tie-in points to adjacent pavements. </w:t>
      </w:r>
    </w:p>
    <w:p w14:paraId="4A2BE53C" w14:textId="477AD88D" w:rsidR="000060C1" w:rsidRPr="00E66E8B" w:rsidRDefault="000060C1" w:rsidP="00E66E8B">
      <w:pPr>
        <w:pStyle w:val="ListParagraph"/>
        <w:widowControl w:val="0"/>
        <w:numPr>
          <w:ilvl w:val="0"/>
          <w:numId w:val="2"/>
        </w:numPr>
        <w:spacing w:after="0" w:line="240" w:lineRule="auto"/>
        <w:jc w:val="both"/>
        <w:rPr>
          <w:rFonts w:ascii="Arial" w:eastAsia="Arial" w:hAnsi="Arial" w:cs="Arial"/>
          <w:sz w:val="24"/>
          <w:szCs w:val="24"/>
        </w:rPr>
      </w:pPr>
      <w:r w:rsidRPr="00E66E8B">
        <w:rPr>
          <w:rFonts w:ascii="Arial" w:eastAsia="Arial" w:hAnsi="Arial" w:cs="Arial"/>
          <w:sz w:val="24"/>
          <w:szCs w:val="24"/>
        </w:rPr>
        <w:t xml:space="preserve">Correct areas not meeting specified surface tolerance immediately after </w:t>
      </w:r>
      <w:r w:rsidR="00CE2594" w:rsidRPr="00E66E8B">
        <w:rPr>
          <w:rFonts w:ascii="Arial" w:eastAsia="Arial" w:hAnsi="Arial" w:cs="Arial"/>
          <w:sz w:val="24"/>
          <w:szCs w:val="24"/>
        </w:rPr>
        <w:t>initial compaction</w:t>
      </w:r>
      <w:r w:rsidRPr="00E66E8B">
        <w:rPr>
          <w:rFonts w:ascii="Arial" w:eastAsia="Arial" w:hAnsi="Arial" w:cs="Arial"/>
          <w:sz w:val="24"/>
          <w:szCs w:val="24"/>
        </w:rPr>
        <w:t xml:space="preserve">. </w:t>
      </w:r>
    </w:p>
    <w:p w14:paraId="6F608DE7" w14:textId="77777777" w:rsidR="000824D8" w:rsidRPr="000824D8" w:rsidRDefault="000824D8" w:rsidP="00E66E8B">
      <w:pPr>
        <w:widowControl w:val="0"/>
        <w:spacing w:after="0" w:line="240" w:lineRule="auto"/>
        <w:ind w:left="359" w:hanging="359"/>
        <w:jc w:val="both"/>
        <w:rPr>
          <w:rFonts w:ascii="Arial" w:eastAsia="Arial" w:hAnsi="Arial" w:cs="Arial"/>
          <w:sz w:val="24"/>
          <w:szCs w:val="24"/>
        </w:rPr>
      </w:pPr>
    </w:p>
    <w:p w14:paraId="110610BB" w14:textId="77777777" w:rsidR="000060C1" w:rsidRDefault="000060C1" w:rsidP="000824D8">
      <w:pPr>
        <w:widowControl w:val="0"/>
        <w:spacing w:after="0" w:line="240" w:lineRule="auto"/>
        <w:jc w:val="both"/>
        <w:rPr>
          <w:rFonts w:ascii="Arial" w:eastAsia="Arial" w:hAnsi="Arial" w:cs="Arial"/>
          <w:sz w:val="24"/>
          <w:szCs w:val="24"/>
        </w:rPr>
      </w:pPr>
      <w:r w:rsidRPr="000824D8">
        <w:rPr>
          <w:rFonts w:ascii="Arial" w:eastAsia="Arial" w:hAnsi="Arial" w:cs="Arial"/>
          <w:sz w:val="24"/>
          <w:szCs w:val="24"/>
        </w:rPr>
        <w:t xml:space="preserve">Course Thickness: </w:t>
      </w:r>
    </w:p>
    <w:p w14:paraId="248455E6" w14:textId="77777777" w:rsidR="000824D8" w:rsidRPr="000824D8" w:rsidRDefault="000824D8" w:rsidP="00E66E8B">
      <w:pPr>
        <w:widowControl w:val="0"/>
        <w:spacing w:after="0" w:line="240" w:lineRule="auto"/>
        <w:jc w:val="both"/>
        <w:rPr>
          <w:rFonts w:ascii="Arial" w:eastAsia="Arial" w:hAnsi="Arial" w:cs="Arial"/>
          <w:sz w:val="24"/>
          <w:szCs w:val="24"/>
        </w:rPr>
      </w:pPr>
    </w:p>
    <w:p w14:paraId="30BC98EC" w14:textId="4ED28738" w:rsidR="000060C1" w:rsidRPr="00E66E8B" w:rsidRDefault="000060C1" w:rsidP="00E66E8B">
      <w:pPr>
        <w:pStyle w:val="ListParagraph"/>
        <w:widowControl w:val="0"/>
        <w:numPr>
          <w:ilvl w:val="0"/>
          <w:numId w:val="3"/>
        </w:numPr>
        <w:spacing w:after="0" w:line="240" w:lineRule="auto"/>
        <w:jc w:val="both"/>
        <w:rPr>
          <w:rFonts w:ascii="Arial" w:eastAsia="Arial" w:hAnsi="Arial" w:cs="Arial"/>
          <w:sz w:val="24"/>
          <w:szCs w:val="24"/>
        </w:rPr>
      </w:pPr>
      <w:r w:rsidRPr="00E66E8B">
        <w:rPr>
          <w:rFonts w:ascii="Arial" w:eastAsia="Arial" w:hAnsi="Arial" w:cs="Arial"/>
          <w:sz w:val="24"/>
          <w:szCs w:val="24"/>
        </w:rPr>
        <w:t xml:space="preserve">In-Place Compacted Thickness Variation from Design Thickness: Maximum </w:t>
      </w:r>
      <w:r w:rsidR="00F95641" w:rsidRPr="00E66E8B">
        <w:rPr>
          <w:rFonts w:ascii="Arial" w:eastAsia="Arial" w:hAnsi="Arial" w:cs="Arial"/>
          <w:sz w:val="24"/>
          <w:szCs w:val="24"/>
        </w:rPr>
        <w:t>3/8</w:t>
      </w:r>
      <w:r w:rsidRPr="00E66E8B">
        <w:rPr>
          <w:rFonts w:ascii="Arial" w:eastAsia="Arial" w:hAnsi="Arial" w:cs="Arial"/>
          <w:sz w:val="24"/>
          <w:szCs w:val="24"/>
        </w:rPr>
        <w:t>-inc</w:t>
      </w:r>
      <w:r w:rsidR="00F95641" w:rsidRPr="00E66E8B">
        <w:rPr>
          <w:rFonts w:ascii="Arial" w:eastAsia="Arial" w:hAnsi="Arial" w:cs="Arial"/>
          <w:sz w:val="24"/>
          <w:szCs w:val="24"/>
        </w:rPr>
        <w:t>h</w:t>
      </w:r>
      <w:r w:rsidRPr="00E66E8B">
        <w:rPr>
          <w:rFonts w:ascii="Arial" w:eastAsia="Arial" w:hAnsi="Arial" w:cs="Arial"/>
          <w:sz w:val="24"/>
          <w:szCs w:val="24"/>
        </w:rPr>
        <w:t xml:space="preserve"> (.375”) plus/minus 0-inch. </w:t>
      </w:r>
    </w:p>
    <w:p w14:paraId="089594B0" w14:textId="2C6C05BE" w:rsidR="000060C1" w:rsidRPr="00AB1611" w:rsidRDefault="000060C1" w:rsidP="00AB1611">
      <w:pPr>
        <w:widowControl w:val="0"/>
        <w:spacing w:after="0" w:line="240" w:lineRule="auto"/>
        <w:jc w:val="both"/>
        <w:rPr>
          <w:rFonts w:ascii="Arial" w:eastAsia="Arial" w:hAnsi="Arial" w:cs="Arial"/>
          <w:sz w:val="24"/>
          <w:szCs w:val="24"/>
        </w:rPr>
      </w:pPr>
    </w:p>
    <w:p w14:paraId="6D75CC9F" w14:textId="77777777" w:rsidR="000060C1" w:rsidRDefault="000060C1" w:rsidP="000824D8">
      <w:pPr>
        <w:widowControl w:val="0"/>
        <w:spacing w:after="0" w:line="240" w:lineRule="auto"/>
        <w:jc w:val="both"/>
        <w:rPr>
          <w:rFonts w:ascii="Arial" w:eastAsia="Arial" w:hAnsi="Arial" w:cs="Arial"/>
          <w:bCs/>
          <w:sz w:val="24"/>
          <w:szCs w:val="24"/>
          <w:u w:val="single"/>
        </w:rPr>
      </w:pPr>
      <w:r w:rsidRPr="000824D8">
        <w:rPr>
          <w:rFonts w:ascii="Arial" w:eastAsia="Arial" w:hAnsi="Arial" w:cs="Arial"/>
          <w:bCs/>
          <w:sz w:val="24"/>
          <w:szCs w:val="24"/>
          <w:u w:val="single"/>
        </w:rPr>
        <w:t>Protection</w:t>
      </w:r>
    </w:p>
    <w:p w14:paraId="1F6BBC0B" w14:textId="77777777" w:rsidR="000824D8" w:rsidRDefault="000824D8" w:rsidP="00E66E8B">
      <w:pPr>
        <w:widowControl w:val="0"/>
        <w:spacing w:after="0" w:line="240" w:lineRule="auto"/>
        <w:jc w:val="both"/>
        <w:rPr>
          <w:rFonts w:ascii="Arial" w:eastAsia="Arial" w:hAnsi="Arial" w:cs="Arial"/>
          <w:bCs/>
          <w:sz w:val="24"/>
          <w:szCs w:val="24"/>
          <w:u w:val="single"/>
        </w:rPr>
      </w:pPr>
    </w:p>
    <w:p w14:paraId="53DC1E6F" w14:textId="7C7479BA" w:rsidR="002F6A9A" w:rsidRPr="00C64990" w:rsidRDefault="002F6A9A" w:rsidP="00E66E8B">
      <w:pPr>
        <w:widowControl w:val="0"/>
        <w:spacing w:after="0" w:line="240" w:lineRule="auto"/>
        <w:jc w:val="both"/>
        <w:rPr>
          <w:rFonts w:ascii="Arial" w:eastAsia="Arial" w:hAnsi="Arial" w:cs="Arial"/>
          <w:bCs/>
          <w:sz w:val="24"/>
          <w:szCs w:val="24"/>
        </w:rPr>
      </w:pPr>
      <w:r w:rsidRPr="00C64990">
        <w:rPr>
          <w:rFonts w:ascii="Arial" w:eastAsia="Arial" w:hAnsi="Arial" w:cs="Arial"/>
          <w:bCs/>
          <w:sz w:val="24"/>
          <w:szCs w:val="24"/>
        </w:rPr>
        <w:t xml:space="preserve">After work in this section is complete, the Contractor shall be responsible for protecting the </w:t>
      </w:r>
      <w:r w:rsidR="000013B3">
        <w:rPr>
          <w:rFonts w:ascii="Arial" w:eastAsia="Arial" w:hAnsi="Arial" w:cs="Arial"/>
          <w:bCs/>
          <w:sz w:val="24"/>
          <w:szCs w:val="24"/>
        </w:rPr>
        <w:t>resin</w:t>
      </w:r>
      <w:r>
        <w:rPr>
          <w:rFonts w:ascii="Arial" w:eastAsia="Arial" w:hAnsi="Arial" w:cs="Arial"/>
          <w:bCs/>
          <w:sz w:val="24"/>
          <w:szCs w:val="24"/>
        </w:rPr>
        <w:t xml:space="preserve"> bound </w:t>
      </w:r>
      <w:r w:rsidR="000013B3">
        <w:rPr>
          <w:rFonts w:ascii="Arial" w:eastAsia="Arial" w:hAnsi="Arial" w:cs="Arial"/>
          <w:bCs/>
          <w:sz w:val="24"/>
          <w:szCs w:val="24"/>
        </w:rPr>
        <w:t xml:space="preserve">aggregate </w:t>
      </w:r>
      <w:r>
        <w:rPr>
          <w:rFonts w:ascii="Arial" w:eastAsia="Arial" w:hAnsi="Arial" w:cs="Arial"/>
          <w:bCs/>
          <w:sz w:val="24"/>
          <w:szCs w:val="24"/>
        </w:rPr>
        <w:t>surface</w:t>
      </w:r>
      <w:r w:rsidRPr="00C64990">
        <w:rPr>
          <w:rFonts w:ascii="Arial" w:eastAsia="Arial" w:hAnsi="Arial" w:cs="Arial"/>
          <w:bCs/>
          <w:sz w:val="24"/>
          <w:szCs w:val="24"/>
        </w:rPr>
        <w:t xml:space="preserve"> from damage and/or contamination with mud, dirt, grass cuttings, accumulation of foliage and debris.</w:t>
      </w:r>
      <w:r w:rsidR="0046393B" w:rsidRPr="0046393B">
        <w:rPr>
          <w:rFonts w:ascii="Arial" w:eastAsia="Arial" w:hAnsi="Arial" w:cs="Arial"/>
          <w:bCs/>
          <w:sz w:val="24"/>
          <w:szCs w:val="24"/>
        </w:rPr>
        <w:t xml:space="preserve"> If the Engineer deems that the </w:t>
      </w:r>
      <w:r w:rsidR="0046393B">
        <w:rPr>
          <w:rFonts w:ascii="Arial" w:eastAsia="Arial" w:hAnsi="Arial" w:cs="Arial"/>
          <w:bCs/>
          <w:sz w:val="24"/>
          <w:szCs w:val="24"/>
        </w:rPr>
        <w:t>resin bound aggregate</w:t>
      </w:r>
      <w:r w:rsidR="0046393B" w:rsidRPr="0046393B">
        <w:rPr>
          <w:rFonts w:ascii="Arial" w:eastAsia="Arial" w:hAnsi="Arial" w:cs="Arial"/>
          <w:bCs/>
          <w:sz w:val="24"/>
          <w:szCs w:val="24"/>
        </w:rPr>
        <w:t xml:space="preserve"> has become contaminated, the Contractor shall pressure wash and vacuum the </w:t>
      </w:r>
      <w:r w:rsidR="0046393B">
        <w:rPr>
          <w:rFonts w:ascii="Arial" w:eastAsia="Arial" w:hAnsi="Arial" w:cs="Arial"/>
          <w:bCs/>
          <w:sz w:val="24"/>
          <w:szCs w:val="24"/>
        </w:rPr>
        <w:t>surface</w:t>
      </w:r>
      <w:r w:rsidR="0046393B" w:rsidRPr="0046393B">
        <w:rPr>
          <w:rFonts w:ascii="Arial" w:eastAsia="Arial" w:hAnsi="Arial" w:cs="Arial"/>
          <w:bCs/>
          <w:sz w:val="24"/>
          <w:szCs w:val="24"/>
        </w:rPr>
        <w:t xml:space="preserve"> at their own expense.</w:t>
      </w:r>
    </w:p>
    <w:p w14:paraId="3CBFB10B" w14:textId="77777777" w:rsidR="002F6A9A" w:rsidRPr="000824D8" w:rsidRDefault="002F6A9A" w:rsidP="00E66E8B">
      <w:pPr>
        <w:widowControl w:val="0"/>
        <w:spacing w:after="0" w:line="240" w:lineRule="auto"/>
        <w:jc w:val="both"/>
        <w:rPr>
          <w:rFonts w:ascii="Arial" w:eastAsia="Arial" w:hAnsi="Arial" w:cs="Arial"/>
          <w:bCs/>
          <w:sz w:val="24"/>
          <w:szCs w:val="24"/>
          <w:u w:val="single"/>
        </w:rPr>
      </w:pPr>
    </w:p>
    <w:p w14:paraId="5B37E1CD" w14:textId="5C873D37" w:rsidR="000060C1" w:rsidRDefault="000060C1" w:rsidP="000824D8">
      <w:pPr>
        <w:widowControl w:val="0"/>
        <w:spacing w:after="0" w:line="240" w:lineRule="auto"/>
        <w:jc w:val="both"/>
        <w:rPr>
          <w:rFonts w:ascii="Arial" w:eastAsia="Arial" w:hAnsi="Arial" w:cs="Arial"/>
          <w:sz w:val="24"/>
          <w:szCs w:val="24"/>
        </w:rPr>
      </w:pPr>
      <w:r w:rsidRPr="000824D8">
        <w:rPr>
          <w:rFonts w:ascii="Arial" w:eastAsia="Arial" w:hAnsi="Arial" w:cs="Arial"/>
          <w:sz w:val="24"/>
          <w:szCs w:val="24"/>
        </w:rPr>
        <w:t xml:space="preserve">Do not permit traffic on aggregate bound surface until curing is complete. </w:t>
      </w:r>
      <w:r w:rsidR="00CE2594" w:rsidRPr="000824D8">
        <w:rPr>
          <w:rFonts w:ascii="Arial" w:eastAsia="Arial" w:hAnsi="Arial" w:cs="Arial"/>
          <w:sz w:val="24"/>
          <w:szCs w:val="24"/>
        </w:rPr>
        <w:t>Protect pavement</w:t>
      </w:r>
      <w:r w:rsidRPr="000824D8">
        <w:rPr>
          <w:rFonts w:ascii="Arial" w:eastAsia="Arial" w:hAnsi="Arial" w:cs="Arial"/>
          <w:sz w:val="24"/>
          <w:szCs w:val="24"/>
        </w:rPr>
        <w:t xml:space="preserve"> surface against traffic until pavement has cured sufficiently to support </w:t>
      </w:r>
      <w:r w:rsidR="00CE2594" w:rsidRPr="000824D8">
        <w:rPr>
          <w:rFonts w:ascii="Arial" w:eastAsia="Arial" w:hAnsi="Arial" w:cs="Arial"/>
          <w:sz w:val="24"/>
          <w:szCs w:val="24"/>
        </w:rPr>
        <w:t>traffic without</w:t>
      </w:r>
      <w:r w:rsidRPr="000824D8">
        <w:rPr>
          <w:rFonts w:ascii="Arial" w:eastAsia="Arial" w:hAnsi="Arial" w:cs="Arial"/>
          <w:sz w:val="24"/>
          <w:szCs w:val="24"/>
        </w:rPr>
        <w:t xml:space="preserve"> marring, rutting, tearing, distressing, or damaging the pavement in any way.  Utilize warning signs, barricades, and protection fencing to protect pavement </w:t>
      </w:r>
      <w:r w:rsidR="00CE2594" w:rsidRPr="000824D8">
        <w:rPr>
          <w:rFonts w:ascii="Arial" w:eastAsia="Arial" w:hAnsi="Arial" w:cs="Arial"/>
          <w:sz w:val="24"/>
          <w:szCs w:val="24"/>
        </w:rPr>
        <w:t>from traffic</w:t>
      </w:r>
      <w:r w:rsidRPr="000824D8">
        <w:rPr>
          <w:rFonts w:ascii="Arial" w:eastAsia="Arial" w:hAnsi="Arial" w:cs="Arial"/>
          <w:sz w:val="24"/>
          <w:szCs w:val="24"/>
        </w:rPr>
        <w:t xml:space="preserve">. If the pavement structural section design and edge design are for </w:t>
      </w:r>
      <w:r w:rsidR="00CE2594" w:rsidRPr="000824D8">
        <w:rPr>
          <w:rFonts w:ascii="Arial" w:eastAsia="Arial" w:hAnsi="Arial" w:cs="Arial"/>
          <w:sz w:val="24"/>
          <w:szCs w:val="24"/>
        </w:rPr>
        <w:t>pedestrian and</w:t>
      </w:r>
      <w:r w:rsidRPr="000824D8">
        <w:rPr>
          <w:rFonts w:ascii="Arial" w:eastAsia="Arial" w:hAnsi="Arial" w:cs="Arial"/>
          <w:sz w:val="24"/>
          <w:szCs w:val="24"/>
        </w:rPr>
        <w:t xml:space="preserve"> bicycle traffic only, then restoration of traffic applies to pedestrian and bicycle </w:t>
      </w:r>
      <w:r w:rsidR="00CE2594" w:rsidRPr="000824D8">
        <w:rPr>
          <w:rFonts w:ascii="Arial" w:eastAsia="Arial" w:hAnsi="Arial" w:cs="Arial"/>
          <w:sz w:val="24"/>
          <w:szCs w:val="24"/>
        </w:rPr>
        <w:t>traffic only</w:t>
      </w:r>
      <w:r w:rsidRPr="000824D8">
        <w:rPr>
          <w:rFonts w:ascii="Arial" w:eastAsia="Arial" w:hAnsi="Arial" w:cs="Arial"/>
          <w:sz w:val="24"/>
          <w:szCs w:val="24"/>
        </w:rPr>
        <w:t xml:space="preserve">. If the pavement structural section design and edge design are for light </w:t>
      </w:r>
      <w:r w:rsidR="00CE2594" w:rsidRPr="000824D8">
        <w:rPr>
          <w:rFonts w:ascii="Arial" w:eastAsia="Arial" w:hAnsi="Arial" w:cs="Arial"/>
          <w:sz w:val="24"/>
          <w:szCs w:val="24"/>
        </w:rPr>
        <w:t>duty vehicular</w:t>
      </w:r>
      <w:r w:rsidRPr="000824D8">
        <w:rPr>
          <w:rFonts w:ascii="Arial" w:eastAsia="Arial" w:hAnsi="Arial" w:cs="Arial"/>
          <w:sz w:val="24"/>
          <w:szCs w:val="24"/>
        </w:rPr>
        <w:t xml:space="preserve"> traffic use only, then restoration of traffic applies to light duty vehicular traffic only. All damage to the </w:t>
      </w:r>
      <w:r w:rsidR="00D162C7" w:rsidRPr="000824D8">
        <w:rPr>
          <w:rFonts w:ascii="Arial" w:eastAsia="Arial" w:hAnsi="Arial" w:cs="Arial"/>
          <w:sz w:val="24"/>
          <w:szCs w:val="24"/>
        </w:rPr>
        <w:t>aggregate</w:t>
      </w:r>
      <w:r w:rsidRPr="000824D8">
        <w:rPr>
          <w:rFonts w:ascii="Arial" w:eastAsia="Arial" w:hAnsi="Arial" w:cs="Arial"/>
          <w:sz w:val="24"/>
          <w:szCs w:val="24"/>
        </w:rPr>
        <w:t xml:space="preserve"> by </w:t>
      </w:r>
      <w:r w:rsidR="00AB1611">
        <w:rPr>
          <w:rFonts w:ascii="Arial" w:eastAsia="Arial" w:hAnsi="Arial" w:cs="Arial"/>
          <w:sz w:val="24"/>
          <w:szCs w:val="24"/>
        </w:rPr>
        <w:t>C</w:t>
      </w:r>
      <w:r w:rsidRPr="000824D8">
        <w:rPr>
          <w:rFonts w:ascii="Arial" w:eastAsia="Arial" w:hAnsi="Arial" w:cs="Arial"/>
          <w:sz w:val="24"/>
          <w:szCs w:val="24"/>
        </w:rPr>
        <w:t>ontractor will be the responsibility of the Contractor to repair</w:t>
      </w:r>
      <w:r w:rsidR="005401F2" w:rsidRPr="000824D8">
        <w:rPr>
          <w:rFonts w:ascii="Arial" w:eastAsia="Arial" w:hAnsi="Arial" w:cs="Arial"/>
          <w:sz w:val="24"/>
          <w:szCs w:val="24"/>
        </w:rPr>
        <w:t xml:space="preserve"> at their own expense</w:t>
      </w:r>
      <w:r w:rsidRPr="000824D8">
        <w:rPr>
          <w:rFonts w:ascii="Arial" w:eastAsia="Arial" w:hAnsi="Arial" w:cs="Arial"/>
          <w:sz w:val="24"/>
          <w:szCs w:val="24"/>
        </w:rPr>
        <w:t xml:space="preserve">. </w:t>
      </w:r>
    </w:p>
    <w:p w14:paraId="58D982DB" w14:textId="77777777" w:rsidR="000824D8" w:rsidRPr="000824D8" w:rsidRDefault="000824D8" w:rsidP="00E66E8B">
      <w:pPr>
        <w:widowControl w:val="0"/>
        <w:spacing w:after="0" w:line="240" w:lineRule="auto"/>
        <w:jc w:val="both"/>
        <w:rPr>
          <w:rFonts w:ascii="Arial" w:eastAsia="Arial" w:hAnsi="Arial" w:cs="Arial"/>
          <w:sz w:val="24"/>
          <w:szCs w:val="24"/>
        </w:rPr>
      </w:pPr>
    </w:p>
    <w:p w14:paraId="09DE6100" w14:textId="45692C3C" w:rsidR="000060C1" w:rsidRPr="000824D8" w:rsidRDefault="000060C1" w:rsidP="00E66E8B">
      <w:pPr>
        <w:widowControl w:val="0"/>
        <w:spacing w:after="0" w:line="240" w:lineRule="auto"/>
        <w:jc w:val="both"/>
        <w:rPr>
          <w:rFonts w:ascii="Arial" w:eastAsia="Arial" w:hAnsi="Arial" w:cs="Arial"/>
          <w:sz w:val="24"/>
          <w:szCs w:val="24"/>
        </w:rPr>
      </w:pPr>
      <w:r w:rsidRPr="000824D8">
        <w:rPr>
          <w:rFonts w:ascii="Arial" w:eastAsia="Arial" w:hAnsi="Arial" w:cs="Arial"/>
          <w:sz w:val="24"/>
          <w:szCs w:val="24"/>
        </w:rPr>
        <w:t xml:space="preserve">Provide drainage during construction to prevent water from collecting or standing on </w:t>
      </w:r>
      <w:r w:rsidR="00CE2594" w:rsidRPr="000824D8">
        <w:rPr>
          <w:rFonts w:ascii="Arial" w:eastAsia="Arial" w:hAnsi="Arial" w:cs="Arial"/>
          <w:sz w:val="24"/>
          <w:szCs w:val="24"/>
        </w:rPr>
        <w:t>or adjacent</w:t>
      </w:r>
      <w:r w:rsidRPr="000824D8">
        <w:rPr>
          <w:rFonts w:ascii="Arial" w:eastAsia="Arial" w:hAnsi="Arial" w:cs="Arial"/>
          <w:sz w:val="24"/>
          <w:szCs w:val="24"/>
        </w:rPr>
        <w:t xml:space="preserve"> to areas to be paved or areas of freshly placed </w:t>
      </w:r>
      <w:r w:rsidR="00D162C7" w:rsidRPr="000824D8">
        <w:rPr>
          <w:rFonts w:ascii="Arial" w:eastAsia="Arial" w:hAnsi="Arial" w:cs="Arial"/>
          <w:sz w:val="24"/>
          <w:szCs w:val="24"/>
        </w:rPr>
        <w:t>resin bound aggregate</w:t>
      </w:r>
      <w:r w:rsidRPr="000824D8">
        <w:rPr>
          <w:rFonts w:ascii="Arial" w:eastAsia="Arial" w:hAnsi="Arial" w:cs="Arial"/>
          <w:sz w:val="24"/>
          <w:szCs w:val="24"/>
        </w:rPr>
        <w:t xml:space="preserve">. </w:t>
      </w:r>
    </w:p>
    <w:p w14:paraId="333BE337" w14:textId="77777777" w:rsidR="000060C1" w:rsidRPr="000824D8" w:rsidRDefault="000060C1" w:rsidP="00E66E8B">
      <w:pPr>
        <w:widowControl w:val="0"/>
        <w:spacing w:after="0" w:line="240" w:lineRule="auto"/>
        <w:jc w:val="both"/>
        <w:rPr>
          <w:rFonts w:ascii="Arial" w:eastAsia="Arial" w:hAnsi="Arial" w:cs="Arial"/>
          <w:sz w:val="24"/>
          <w:szCs w:val="24"/>
        </w:rPr>
      </w:pPr>
    </w:p>
    <w:p w14:paraId="1B8880E3" w14:textId="476FF0C5" w:rsidR="000060C1" w:rsidRPr="000824D8" w:rsidRDefault="000060C1" w:rsidP="00E66E8B">
      <w:pPr>
        <w:widowControl w:val="0"/>
        <w:spacing w:after="0" w:line="240" w:lineRule="auto"/>
        <w:jc w:val="both"/>
        <w:rPr>
          <w:rFonts w:ascii="Arial" w:eastAsia="Arial" w:hAnsi="Arial" w:cs="Arial"/>
          <w:sz w:val="24"/>
          <w:szCs w:val="24"/>
        </w:rPr>
      </w:pPr>
      <w:r w:rsidRPr="000824D8">
        <w:rPr>
          <w:rFonts w:ascii="Arial" w:eastAsia="Arial" w:hAnsi="Arial" w:cs="Arial"/>
          <w:sz w:val="24"/>
          <w:szCs w:val="24"/>
        </w:rPr>
        <w:t xml:space="preserve">Any </w:t>
      </w:r>
      <w:r w:rsidR="00CE2594" w:rsidRPr="000824D8">
        <w:rPr>
          <w:rFonts w:ascii="Arial" w:eastAsia="Arial" w:hAnsi="Arial" w:cs="Arial"/>
          <w:sz w:val="24"/>
          <w:szCs w:val="24"/>
        </w:rPr>
        <w:t>landscape watering</w:t>
      </w:r>
      <w:r w:rsidRPr="000824D8">
        <w:rPr>
          <w:rFonts w:ascii="Arial" w:eastAsia="Arial" w:hAnsi="Arial" w:cs="Arial"/>
          <w:sz w:val="24"/>
          <w:szCs w:val="24"/>
        </w:rPr>
        <w:t xml:space="preserve"> in the vicinity of the newly installed aggregate bound surfacing system </w:t>
      </w:r>
      <w:r w:rsidR="00CE2594" w:rsidRPr="000824D8">
        <w:rPr>
          <w:rFonts w:ascii="Arial" w:eastAsia="Arial" w:hAnsi="Arial" w:cs="Arial"/>
          <w:sz w:val="24"/>
          <w:szCs w:val="24"/>
        </w:rPr>
        <w:t>during the</w:t>
      </w:r>
      <w:r w:rsidRPr="000824D8">
        <w:rPr>
          <w:rFonts w:ascii="Arial" w:eastAsia="Arial" w:hAnsi="Arial" w:cs="Arial"/>
          <w:sz w:val="24"/>
          <w:szCs w:val="24"/>
        </w:rPr>
        <w:t xml:space="preserve"> traffic restriction period should be conducted by hand watering and timers </w:t>
      </w:r>
      <w:r w:rsidR="00CE2594" w:rsidRPr="000824D8">
        <w:rPr>
          <w:rFonts w:ascii="Arial" w:eastAsia="Arial" w:hAnsi="Arial" w:cs="Arial"/>
          <w:sz w:val="24"/>
          <w:szCs w:val="24"/>
        </w:rPr>
        <w:t>for automatic</w:t>
      </w:r>
      <w:r w:rsidRPr="000824D8">
        <w:rPr>
          <w:rFonts w:ascii="Arial" w:eastAsia="Arial" w:hAnsi="Arial" w:cs="Arial"/>
          <w:sz w:val="24"/>
          <w:szCs w:val="24"/>
        </w:rPr>
        <w:t xml:space="preserve"> sprinkler and watering systems should be shut off with explanatory </w:t>
      </w:r>
      <w:r w:rsidR="00CE2594" w:rsidRPr="000824D8">
        <w:rPr>
          <w:rFonts w:ascii="Arial" w:eastAsia="Arial" w:hAnsi="Arial" w:cs="Arial"/>
          <w:sz w:val="24"/>
          <w:szCs w:val="24"/>
        </w:rPr>
        <w:t>written notices</w:t>
      </w:r>
      <w:r w:rsidRPr="000824D8">
        <w:rPr>
          <w:rFonts w:ascii="Arial" w:eastAsia="Arial" w:hAnsi="Arial" w:cs="Arial"/>
          <w:sz w:val="24"/>
          <w:szCs w:val="24"/>
        </w:rPr>
        <w:t xml:space="preserve"> attached. </w:t>
      </w:r>
    </w:p>
    <w:p w14:paraId="5EC53804" w14:textId="77777777" w:rsidR="000060C1" w:rsidRPr="000824D8" w:rsidRDefault="000060C1" w:rsidP="00E66E8B">
      <w:pPr>
        <w:widowControl w:val="0"/>
        <w:spacing w:after="0" w:line="240" w:lineRule="auto"/>
        <w:jc w:val="both"/>
        <w:rPr>
          <w:rFonts w:ascii="Arial" w:eastAsia="Arial" w:hAnsi="Arial" w:cs="Arial"/>
          <w:sz w:val="24"/>
          <w:szCs w:val="24"/>
        </w:rPr>
      </w:pPr>
    </w:p>
    <w:p w14:paraId="4F02CA18" w14:textId="0255161C" w:rsidR="000060C1" w:rsidRDefault="000060C1" w:rsidP="00E66E8B">
      <w:pPr>
        <w:widowControl w:val="0"/>
        <w:spacing w:after="0" w:line="240" w:lineRule="auto"/>
        <w:jc w:val="both"/>
        <w:rPr>
          <w:rFonts w:ascii="Arial" w:eastAsia="Arial" w:hAnsi="Arial" w:cs="Arial"/>
          <w:sz w:val="24"/>
          <w:szCs w:val="24"/>
        </w:rPr>
      </w:pPr>
      <w:r w:rsidRPr="000824D8">
        <w:rPr>
          <w:rFonts w:ascii="Arial" w:eastAsia="Arial" w:hAnsi="Arial" w:cs="Arial"/>
          <w:sz w:val="24"/>
          <w:szCs w:val="24"/>
        </w:rPr>
        <w:t xml:space="preserve">In the event of forecasted rain, newly installed aggregate bound surfacing shall </w:t>
      </w:r>
      <w:r w:rsidR="00CE2594" w:rsidRPr="000824D8">
        <w:rPr>
          <w:rFonts w:ascii="Arial" w:eastAsia="Arial" w:hAnsi="Arial" w:cs="Arial"/>
          <w:sz w:val="24"/>
          <w:szCs w:val="24"/>
        </w:rPr>
        <w:t>be temporarily</w:t>
      </w:r>
      <w:r w:rsidRPr="000824D8">
        <w:rPr>
          <w:rFonts w:ascii="Arial" w:eastAsia="Arial" w:hAnsi="Arial" w:cs="Arial"/>
          <w:sz w:val="24"/>
          <w:szCs w:val="24"/>
        </w:rPr>
        <w:t xml:space="preserve"> covered with plastic liner for protection as needed during the first 48 </w:t>
      </w:r>
      <w:r w:rsidR="00CE2594" w:rsidRPr="000824D8">
        <w:rPr>
          <w:rFonts w:ascii="Arial" w:eastAsia="Arial" w:hAnsi="Arial" w:cs="Arial"/>
          <w:sz w:val="24"/>
          <w:szCs w:val="24"/>
        </w:rPr>
        <w:t>hours after</w:t>
      </w:r>
      <w:r w:rsidRPr="000824D8">
        <w:rPr>
          <w:rFonts w:ascii="Arial" w:eastAsia="Arial" w:hAnsi="Arial" w:cs="Arial"/>
          <w:sz w:val="24"/>
          <w:szCs w:val="24"/>
        </w:rPr>
        <w:t xml:space="preserve"> placement. Liner must be placed so that the edges extend past the newly </w:t>
      </w:r>
      <w:r w:rsidR="00CE2594" w:rsidRPr="000824D8">
        <w:rPr>
          <w:rFonts w:ascii="Arial" w:eastAsia="Arial" w:hAnsi="Arial" w:cs="Arial"/>
          <w:sz w:val="24"/>
          <w:szCs w:val="24"/>
        </w:rPr>
        <w:t>installed aggregate</w:t>
      </w:r>
      <w:r w:rsidRPr="000824D8">
        <w:rPr>
          <w:rFonts w:ascii="Arial" w:eastAsia="Arial" w:hAnsi="Arial" w:cs="Arial"/>
          <w:sz w:val="24"/>
          <w:szCs w:val="24"/>
        </w:rPr>
        <w:t xml:space="preserve"> bound surfacing system by a minimum of twelve</w:t>
      </w:r>
      <w:r w:rsidR="00D162C7" w:rsidRPr="000824D8">
        <w:rPr>
          <w:rFonts w:ascii="Arial" w:eastAsia="Arial" w:hAnsi="Arial" w:cs="Arial"/>
          <w:sz w:val="24"/>
          <w:szCs w:val="24"/>
        </w:rPr>
        <w:t xml:space="preserve"> </w:t>
      </w:r>
      <w:r w:rsidRPr="000824D8">
        <w:rPr>
          <w:rFonts w:ascii="Arial" w:eastAsia="Arial" w:hAnsi="Arial" w:cs="Arial"/>
          <w:sz w:val="24"/>
          <w:szCs w:val="24"/>
        </w:rPr>
        <w:t xml:space="preserve">inches (12”) on all </w:t>
      </w:r>
      <w:r w:rsidR="00CE2594" w:rsidRPr="000824D8">
        <w:rPr>
          <w:rFonts w:ascii="Arial" w:eastAsia="Arial" w:hAnsi="Arial" w:cs="Arial"/>
          <w:sz w:val="24"/>
          <w:szCs w:val="24"/>
        </w:rPr>
        <w:t>sides and</w:t>
      </w:r>
      <w:r w:rsidRPr="000824D8">
        <w:rPr>
          <w:rFonts w:ascii="Arial" w:eastAsia="Arial" w:hAnsi="Arial" w:cs="Arial"/>
          <w:sz w:val="24"/>
          <w:szCs w:val="24"/>
        </w:rPr>
        <w:t xml:space="preserve"> secured to prevent the liner from excessive movement and exposing the aggregate bound surfacing system until the return of dry weather and appropriate </w:t>
      </w:r>
      <w:r w:rsidR="00D162C7" w:rsidRPr="000824D8">
        <w:rPr>
          <w:rFonts w:ascii="Arial" w:eastAsia="Arial" w:hAnsi="Arial" w:cs="Arial"/>
          <w:sz w:val="24"/>
          <w:szCs w:val="24"/>
        </w:rPr>
        <w:t>resin bound aggregate</w:t>
      </w:r>
      <w:r w:rsidRPr="000824D8">
        <w:rPr>
          <w:rFonts w:ascii="Arial" w:eastAsia="Arial" w:hAnsi="Arial" w:cs="Arial"/>
          <w:sz w:val="24"/>
          <w:szCs w:val="24"/>
        </w:rPr>
        <w:t xml:space="preserve"> curing conditions. </w:t>
      </w:r>
    </w:p>
    <w:p w14:paraId="374C9A2A" w14:textId="77777777" w:rsidR="002F6A9A" w:rsidRDefault="002F6A9A" w:rsidP="00E66E8B">
      <w:pPr>
        <w:widowControl w:val="0"/>
        <w:spacing w:after="0" w:line="240" w:lineRule="auto"/>
        <w:jc w:val="both"/>
        <w:rPr>
          <w:rFonts w:ascii="Arial" w:eastAsia="Arial" w:hAnsi="Arial" w:cs="Arial"/>
          <w:sz w:val="24"/>
          <w:szCs w:val="24"/>
        </w:rPr>
      </w:pPr>
    </w:p>
    <w:p w14:paraId="75C15BFB" w14:textId="41BB888B" w:rsidR="002F6A9A" w:rsidRPr="000013B3" w:rsidRDefault="00A156DD" w:rsidP="002F6A9A">
      <w:pPr>
        <w:widowControl w:val="0"/>
        <w:spacing w:after="0" w:line="240" w:lineRule="auto"/>
        <w:jc w:val="both"/>
        <w:rPr>
          <w:rFonts w:ascii="Arial" w:eastAsia="Arial" w:hAnsi="Arial" w:cs="Arial"/>
          <w:sz w:val="24"/>
          <w:szCs w:val="24"/>
          <w:u w:val="single"/>
        </w:rPr>
      </w:pPr>
      <w:r>
        <w:rPr>
          <w:rFonts w:ascii="Arial" w:eastAsia="Arial" w:hAnsi="Arial" w:cs="Arial"/>
          <w:sz w:val="24"/>
          <w:szCs w:val="24"/>
          <w:u w:val="single"/>
        </w:rPr>
        <w:t>Maintenance</w:t>
      </w:r>
    </w:p>
    <w:p w14:paraId="15F2AC8A" w14:textId="77777777" w:rsidR="002F6A9A" w:rsidRPr="002F6A9A" w:rsidRDefault="002F6A9A" w:rsidP="002F6A9A">
      <w:pPr>
        <w:widowControl w:val="0"/>
        <w:spacing w:after="0" w:line="240" w:lineRule="auto"/>
        <w:jc w:val="both"/>
        <w:rPr>
          <w:rFonts w:ascii="Arial" w:eastAsia="Arial" w:hAnsi="Arial" w:cs="Arial"/>
          <w:sz w:val="24"/>
          <w:szCs w:val="24"/>
        </w:rPr>
      </w:pPr>
    </w:p>
    <w:p w14:paraId="5BB1F6B8" w14:textId="2B65A07B" w:rsidR="002F6A9A" w:rsidRPr="000824D8" w:rsidRDefault="002F6A9A" w:rsidP="002F6A9A">
      <w:pPr>
        <w:widowControl w:val="0"/>
        <w:spacing w:after="0" w:line="240" w:lineRule="auto"/>
        <w:jc w:val="both"/>
        <w:rPr>
          <w:rFonts w:ascii="Arial" w:eastAsia="Arial" w:hAnsi="Arial" w:cs="Arial"/>
          <w:sz w:val="24"/>
          <w:szCs w:val="24"/>
        </w:rPr>
      </w:pPr>
      <w:r w:rsidRPr="002F6A9A">
        <w:rPr>
          <w:rFonts w:ascii="Arial" w:eastAsia="Arial" w:hAnsi="Arial" w:cs="Arial"/>
          <w:sz w:val="24"/>
          <w:szCs w:val="24"/>
        </w:rPr>
        <w:t xml:space="preserve">The Contractor shall perform one cleaning of the </w:t>
      </w:r>
      <w:r w:rsidR="000013B3">
        <w:rPr>
          <w:rFonts w:ascii="Arial" w:eastAsia="Arial" w:hAnsi="Arial" w:cs="Arial"/>
          <w:sz w:val="24"/>
          <w:szCs w:val="24"/>
        </w:rPr>
        <w:t>resin</w:t>
      </w:r>
      <w:r>
        <w:rPr>
          <w:rFonts w:ascii="Arial" w:eastAsia="Arial" w:hAnsi="Arial" w:cs="Arial"/>
          <w:sz w:val="24"/>
          <w:szCs w:val="24"/>
        </w:rPr>
        <w:t xml:space="preserve"> bound </w:t>
      </w:r>
      <w:r w:rsidR="000013B3">
        <w:rPr>
          <w:rFonts w:ascii="Arial" w:eastAsia="Arial" w:hAnsi="Arial" w:cs="Arial"/>
          <w:sz w:val="24"/>
          <w:szCs w:val="24"/>
        </w:rPr>
        <w:t xml:space="preserve">aggregate </w:t>
      </w:r>
      <w:r>
        <w:rPr>
          <w:rFonts w:ascii="Arial" w:eastAsia="Arial" w:hAnsi="Arial" w:cs="Arial"/>
          <w:sz w:val="24"/>
          <w:szCs w:val="24"/>
        </w:rPr>
        <w:t>surface</w:t>
      </w:r>
      <w:r w:rsidRPr="002F6A9A">
        <w:rPr>
          <w:rFonts w:ascii="Arial" w:eastAsia="Arial" w:hAnsi="Arial" w:cs="Arial"/>
          <w:sz w:val="24"/>
          <w:szCs w:val="24"/>
        </w:rPr>
        <w:t xml:space="preserve"> with a vacuum sweeper after 120 days and before 150 days after date of Substantial Completion/Provisional Acceptance.</w:t>
      </w:r>
    </w:p>
    <w:p w14:paraId="390FCFFD" w14:textId="77777777" w:rsidR="000060C1" w:rsidRPr="000824D8" w:rsidRDefault="000060C1" w:rsidP="000824D8">
      <w:pPr>
        <w:spacing w:after="0" w:line="240" w:lineRule="auto"/>
        <w:jc w:val="both"/>
        <w:rPr>
          <w:rFonts w:ascii="Arial" w:eastAsia="Arial" w:hAnsi="Arial" w:cs="Arial"/>
          <w:sz w:val="24"/>
          <w:szCs w:val="24"/>
        </w:rPr>
      </w:pPr>
    </w:p>
    <w:p w14:paraId="2EAAEB83" w14:textId="77777777" w:rsidR="000060C1" w:rsidRPr="000824D8" w:rsidRDefault="000060C1" w:rsidP="000824D8">
      <w:pPr>
        <w:spacing w:after="0" w:line="240" w:lineRule="auto"/>
        <w:jc w:val="both"/>
        <w:rPr>
          <w:rFonts w:ascii="Arial" w:eastAsia="Arial" w:hAnsi="Arial" w:cs="Arial"/>
          <w:sz w:val="24"/>
          <w:szCs w:val="24"/>
          <w:u w:val="single"/>
        </w:rPr>
      </w:pPr>
      <w:r w:rsidRPr="000824D8">
        <w:rPr>
          <w:rFonts w:ascii="Arial" w:eastAsia="Arial" w:hAnsi="Arial" w:cs="Arial"/>
          <w:sz w:val="24"/>
          <w:szCs w:val="24"/>
          <w:u w:val="single"/>
        </w:rPr>
        <w:t>METHOD OF MEASUREMENT</w:t>
      </w:r>
    </w:p>
    <w:p w14:paraId="07B3FDD6" w14:textId="77777777" w:rsidR="0081525B" w:rsidRPr="000824D8" w:rsidRDefault="0081525B" w:rsidP="000824D8">
      <w:pPr>
        <w:spacing w:after="0" w:line="240" w:lineRule="auto"/>
        <w:jc w:val="both"/>
        <w:rPr>
          <w:rFonts w:ascii="Arial" w:eastAsia="Arial" w:hAnsi="Arial" w:cs="Arial"/>
          <w:sz w:val="24"/>
          <w:szCs w:val="24"/>
          <w:u w:val="single"/>
        </w:rPr>
      </w:pPr>
    </w:p>
    <w:p w14:paraId="6E19C8D1" w14:textId="5C2A2A6B" w:rsidR="000060C1" w:rsidRPr="000824D8" w:rsidRDefault="000060C1" w:rsidP="000824D8">
      <w:pPr>
        <w:spacing w:after="0" w:line="240" w:lineRule="auto"/>
        <w:jc w:val="both"/>
        <w:rPr>
          <w:rFonts w:ascii="Arial" w:eastAsia="Arial" w:hAnsi="Arial" w:cs="Arial"/>
          <w:sz w:val="24"/>
          <w:szCs w:val="24"/>
        </w:rPr>
      </w:pPr>
      <w:r w:rsidRPr="000824D8">
        <w:rPr>
          <w:rFonts w:ascii="Arial" w:eastAsia="Arial" w:hAnsi="Arial" w:cs="Arial"/>
          <w:sz w:val="24"/>
          <w:szCs w:val="24"/>
        </w:rPr>
        <w:lastRenderedPageBreak/>
        <w:t xml:space="preserve">Resin Bound Aggregate Surfacing will be measured </w:t>
      </w:r>
      <w:r w:rsidR="00B12979">
        <w:rPr>
          <w:rFonts w:ascii="Arial" w:eastAsia="Arial" w:hAnsi="Arial" w:cs="Arial"/>
          <w:sz w:val="24"/>
          <w:szCs w:val="24"/>
        </w:rPr>
        <w:t xml:space="preserve">for payment </w:t>
      </w:r>
      <w:r w:rsidRPr="000824D8">
        <w:rPr>
          <w:rFonts w:ascii="Arial" w:eastAsia="Arial" w:hAnsi="Arial" w:cs="Arial"/>
          <w:sz w:val="24"/>
          <w:szCs w:val="24"/>
        </w:rPr>
        <w:t xml:space="preserve">by the square </w:t>
      </w:r>
      <w:r w:rsidR="0027614C" w:rsidRPr="000824D8">
        <w:rPr>
          <w:rFonts w:ascii="Arial" w:eastAsia="Arial" w:hAnsi="Arial" w:cs="Arial"/>
          <w:sz w:val="24"/>
          <w:szCs w:val="24"/>
        </w:rPr>
        <w:t>yard</w:t>
      </w:r>
      <w:r w:rsidRPr="000824D8">
        <w:rPr>
          <w:rFonts w:ascii="Arial" w:eastAsia="Arial" w:hAnsi="Arial" w:cs="Arial"/>
          <w:sz w:val="24"/>
          <w:szCs w:val="24"/>
        </w:rPr>
        <w:t xml:space="preserve">, complete in place. </w:t>
      </w:r>
    </w:p>
    <w:p w14:paraId="6E39FE06" w14:textId="77777777" w:rsidR="000060C1" w:rsidRPr="000824D8" w:rsidRDefault="000060C1" w:rsidP="000824D8">
      <w:pPr>
        <w:spacing w:after="0" w:line="240" w:lineRule="auto"/>
        <w:jc w:val="both"/>
        <w:rPr>
          <w:rFonts w:ascii="Arial" w:eastAsia="Arial" w:hAnsi="Arial" w:cs="Arial"/>
          <w:sz w:val="24"/>
          <w:szCs w:val="24"/>
        </w:rPr>
      </w:pPr>
    </w:p>
    <w:p w14:paraId="41D30F03" w14:textId="77777777" w:rsidR="000060C1" w:rsidRPr="000824D8" w:rsidRDefault="000060C1" w:rsidP="000824D8">
      <w:pPr>
        <w:spacing w:after="0" w:line="240" w:lineRule="auto"/>
        <w:jc w:val="both"/>
        <w:rPr>
          <w:rFonts w:ascii="Arial" w:eastAsia="Arial" w:hAnsi="Arial" w:cs="Arial"/>
          <w:sz w:val="24"/>
          <w:szCs w:val="24"/>
          <w:u w:val="single"/>
        </w:rPr>
      </w:pPr>
      <w:r w:rsidRPr="000824D8">
        <w:rPr>
          <w:rFonts w:ascii="Arial" w:eastAsia="Arial" w:hAnsi="Arial" w:cs="Arial"/>
          <w:sz w:val="24"/>
          <w:szCs w:val="24"/>
          <w:u w:val="single"/>
        </w:rPr>
        <w:t>BASIS OF PAYMENT</w:t>
      </w:r>
    </w:p>
    <w:p w14:paraId="4F69BAC2" w14:textId="77777777" w:rsidR="0081525B" w:rsidRPr="000824D8" w:rsidRDefault="0081525B" w:rsidP="000824D8">
      <w:pPr>
        <w:spacing w:after="0" w:line="240" w:lineRule="auto"/>
        <w:jc w:val="both"/>
        <w:rPr>
          <w:rFonts w:ascii="Arial" w:eastAsia="Arial" w:hAnsi="Arial" w:cs="Arial"/>
          <w:sz w:val="24"/>
          <w:szCs w:val="24"/>
          <w:u w:val="single"/>
        </w:rPr>
      </w:pPr>
    </w:p>
    <w:p w14:paraId="4229B0B8" w14:textId="44F4EFA7" w:rsidR="00B12979" w:rsidRDefault="000060C1" w:rsidP="000824D8">
      <w:pPr>
        <w:spacing w:after="0" w:line="240" w:lineRule="auto"/>
        <w:jc w:val="both"/>
        <w:rPr>
          <w:rFonts w:ascii="Arial" w:eastAsia="Arial" w:hAnsi="Arial" w:cs="Arial"/>
          <w:sz w:val="24"/>
          <w:szCs w:val="24"/>
        </w:rPr>
      </w:pPr>
      <w:r w:rsidRPr="000824D8">
        <w:rPr>
          <w:rFonts w:ascii="Arial" w:eastAsia="Arial" w:hAnsi="Arial" w:cs="Arial"/>
          <w:sz w:val="24"/>
          <w:szCs w:val="24"/>
        </w:rPr>
        <w:t xml:space="preserve">Resin Bound Aggregate Surfacing will be paid for at the </w:t>
      </w:r>
      <w:r w:rsidR="00B12979">
        <w:rPr>
          <w:rFonts w:ascii="Arial" w:eastAsia="Arial" w:hAnsi="Arial" w:cs="Arial"/>
          <w:sz w:val="24"/>
          <w:szCs w:val="24"/>
        </w:rPr>
        <w:t>C</w:t>
      </w:r>
      <w:r w:rsidR="00F90DE5" w:rsidRPr="000824D8">
        <w:rPr>
          <w:rFonts w:ascii="Arial" w:eastAsia="Arial" w:hAnsi="Arial" w:cs="Arial"/>
          <w:sz w:val="24"/>
          <w:szCs w:val="24"/>
        </w:rPr>
        <w:t xml:space="preserve">ontract </w:t>
      </w:r>
      <w:r w:rsidRPr="000824D8">
        <w:rPr>
          <w:rFonts w:ascii="Arial" w:eastAsia="Arial" w:hAnsi="Arial" w:cs="Arial"/>
          <w:sz w:val="24"/>
          <w:szCs w:val="24"/>
        </w:rPr>
        <w:t xml:space="preserve">unit price, per square </w:t>
      </w:r>
      <w:r w:rsidR="0027614C" w:rsidRPr="000824D8">
        <w:rPr>
          <w:rFonts w:ascii="Arial" w:eastAsia="Arial" w:hAnsi="Arial" w:cs="Arial"/>
          <w:sz w:val="24"/>
          <w:szCs w:val="24"/>
        </w:rPr>
        <w:t>yard</w:t>
      </w:r>
      <w:r w:rsidRPr="000824D8">
        <w:rPr>
          <w:rFonts w:ascii="Arial" w:eastAsia="Arial" w:hAnsi="Arial" w:cs="Arial"/>
          <w:sz w:val="24"/>
          <w:szCs w:val="24"/>
        </w:rPr>
        <w:t>,</w:t>
      </w:r>
      <w:r w:rsidR="00AB1611">
        <w:rPr>
          <w:rFonts w:ascii="Arial" w:eastAsia="Arial" w:hAnsi="Arial" w:cs="Arial"/>
          <w:sz w:val="24"/>
          <w:szCs w:val="24"/>
        </w:rPr>
        <w:t xml:space="preserve"> which price </w:t>
      </w:r>
      <w:r w:rsidRPr="000824D8">
        <w:rPr>
          <w:rFonts w:ascii="Arial" w:eastAsia="Arial" w:hAnsi="Arial" w:cs="Arial"/>
          <w:sz w:val="24"/>
          <w:szCs w:val="24"/>
        </w:rPr>
        <w:t>shall include all</w:t>
      </w:r>
      <w:r w:rsidR="00B12979" w:rsidRPr="000824D8">
        <w:rPr>
          <w:rFonts w:ascii="Arial" w:eastAsia="Arial" w:hAnsi="Arial" w:cs="Arial"/>
          <w:sz w:val="24"/>
          <w:szCs w:val="24"/>
        </w:rPr>
        <w:t xml:space="preserve"> labor, material</w:t>
      </w:r>
      <w:r w:rsidR="00B12979">
        <w:rPr>
          <w:rFonts w:ascii="Arial" w:eastAsia="Arial" w:hAnsi="Arial" w:cs="Arial"/>
          <w:sz w:val="24"/>
          <w:szCs w:val="24"/>
        </w:rPr>
        <w:t xml:space="preserve">s, </w:t>
      </w:r>
      <w:r w:rsidR="00B12979" w:rsidRPr="000824D8">
        <w:rPr>
          <w:rFonts w:ascii="Arial" w:eastAsia="Arial" w:hAnsi="Arial" w:cs="Arial"/>
          <w:sz w:val="24"/>
          <w:szCs w:val="24"/>
        </w:rPr>
        <w:t>equipment</w:t>
      </w:r>
      <w:r w:rsidR="00B12979">
        <w:rPr>
          <w:rFonts w:ascii="Arial" w:eastAsia="Arial" w:hAnsi="Arial" w:cs="Arial"/>
          <w:sz w:val="24"/>
          <w:szCs w:val="24"/>
        </w:rPr>
        <w:t>,</w:t>
      </w:r>
      <w:r w:rsidR="00B12979" w:rsidRPr="000824D8">
        <w:rPr>
          <w:rFonts w:ascii="Arial" w:eastAsia="Arial" w:hAnsi="Arial" w:cs="Arial"/>
          <w:sz w:val="24"/>
          <w:szCs w:val="24"/>
        </w:rPr>
        <w:t xml:space="preserve"> </w:t>
      </w:r>
      <w:r w:rsidR="00B12979">
        <w:rPr>
          <w:rFonts w:ascii="Arial" w:eastAsia="Arial" w:hAnsi="Arial" w:cs="Arial"/>
          <w:sz w:val="24"/>
          <w:szCs w:val="24"/>
        </w:rPr>
        <w:t xml:space="preserve">and incidental costs required </w:t>
      </w:r>
      <w:r w:rsidR="00B12979" w:rsidRPr="000824D8">
        <w:rPr>
          <w:rFonts w:ascii="Arial" w:eastAsia="Arial" w:hAnsi="Arial" w:cs="Arial"/>
          <w:sz w:val="24"/>
          <w:szCs w:val="24"/>
        </w:rPr>
        <w:t xml:space="preserve">to complete the work. </w:t>
      </w:r>
      <w:r w:rsidR="00B12979">
        <w:rPr>
          <w:rFonts w:ascii="Arial" w:eastAsia="Arial" w:hAnsi="Arial" w:cs="Arial"/>
          <w:sz w:val="24"/>
          <w:szCs w:val="24"/>
        </w:rPr>
        <w:t xml:space="preserve"> No separate payment will be made for </w:t>
      </w:r>
      <w:r w:rsidRPr="000824D8">
        <w:rPr>
          <w:rFonts w:ascii="Arial" w:eastAsia="Arial" w:hAnsi="Arial" w:cs="Arial"/>
          <w:sz w:val="24"/>
          <w:szCs w:val="24"/>
        </w:rPr>
        <w:t xml:space="preserve">shaping and compacting of the sub-grade, </w:t>
      </w:r>
      <w:r w:rsidR="00B12979">
        <w:rPr>
          <w:rFonts w:ascii="Arial" w:eastAsia="Arial" w:hAnsi="Arial" w:cs="Arial"/>
          <w:sz w:val="24"/>
          <w:szCs w:val="24"/>
        </w:rPr>
        <w:t>formwork,</w:t>
      </w:r>
      <w:r w:rsidR="007F62D3">
        <w:rPr>
          <w:rFonts w:ascii="Arial" w:eastAsia="Arial" w:hAnsi="Arial" w:cs="Arial"/>
          <w:sz w:val="24"/>
          <w:szCs w:val="24"/>
        </w:rPr>
        <w:t xml:space="preserve"> </w:t>
      </w:r>
      <w:r w:rsidRPr="000824D8">
        <w:rPr>
          <w:rFonts w:ascii="Arial" w:eastAsia="Arial" w:hAnsi="Arial" w:cs="Arial"/>
          <w:sz w:val="24"/>
          <w:szCs w:val="24"/>
        </w:rPr>
        <w:t xml:space="preserve">furnishing and installing </w:t>
      </w:r>
      <w:r w:rsidR="00B12979">
        <w:rPr>
          <w:rFonts w:ascii="Arial" w:eastAsia="Arial" w:hAnsi="Arial" w:cs="Arial"/>
          <w:sz w:val="24"/>
          <w:szCs w:val="24"/>
        </w:rPr>
        <w:t>the r</w:t>
      </w:r>
      <w:r w:rsidRPr="000824D8">
        <w:rPr>
          <w:rFonts w:ascii="Arial" w:eastAsia="Arial" w:hAnsi="Arial" w:cs="Arial"/>
          <w:sz w:val="24"/>
          <w:szCs w:val="24"/>
        </w:rPr>
        <w:t xml:space="preserve">esin </w:t>
      </w:r>
      <w:r w:rsidR="00B12979">
        <w:rPr>
          <w:rFonts w:ascii="Arial" w:eastAsia="Arial" w:hAnsi="Arial" w:cs="Arial"/>
          <w:sz w:val="24"/>
          <w:szCs w:val="24"/>
        </w:rPr>
        <w:t>b</w:t>
      </w:r>
      <w:r w:rsidRPr="000824D8">
        <w:rPr>
          <w:rFonts w:ascii="Arial" w:eastAsia="Arial" w:hAnsi="Arial" w:cs="Arial"/>
          <w:sz w:val="24"/>
          <w:szCs w:val="24"/>
        </w:rPr>
        <w:t xml:space="preserve">ound </w:t>
      </w:r>
      <w:r w:rsidR="00B12979">
        <w:rPr>
          <w:rFonts w:ascii="Arial" w:eastAsia="Arial" w:hAnsi="Arial" w:cs="Arial"/>
          <w:sz w:val="24"/>
          <w:szCs w:val="24"/>
        </w:rPr>
        <w:t>a</w:t>
      </w:r>
      <w:r w:rsidRPr="000824D8">
        <w:rPr>
          <w:rFonts w:ascii="Arial" w:eastAsia="Arial" w:hAnsi="Arial" w:cs="Arial"/>
          <w:sz w:val="24"/>
          <w:szCs w:val="24"/>
        </w:rPr>
        <w:t xml:space="preserve">ggregate </w:t>
      </w:r>
      <w:r w:rsidR="00B12979">
        <w:rPr>
          <w:rFonts w:ascii="Arial" w:eastAsia="Arial" w:hAnsi="Arial" w:cs="Arial"/>
          <w:sz w:val="24"/>
          <w:szCs w:val="24"/>
        </w:rPr>
        <w:t>s</w:t>
      </w:r>
      <w:r w:rsidRPr="000824D8">
        <w:rPr>
          <w:rFonts w:ascii="Arial" w:eastAsia="Arial" w:hAnsi="Arial" w:cs="Arial"/>
          <w:sz w:val="24"/>
          <w:szCs w:val="24"/>
        </w:rPr>
        <w:t xml:space="preserve">urfacing, </w:t>
      </w:r>
      <w:r w:rsidR="007F62D3">
        <w:rPr>
          <w:rFonts w:ascii="Arial" w:eastAsia="Arial" w:hAnsi="Arial" w:cs="Arial"/>
          <w:sz w:val="24"/>
          <w:szCs w:val="24"/>
        </w:rPr>
        <w:t xml:space="preserve">pressure washing, and vacuum sweeping, </w:t>
      </w:r>
      <w:r w:rsidR="00B12979">
        <w:rPr>
          <w:rFonts w:ascii="Arial" w:eastAsia="Arial" w:hAnsi="Arial" w:cs="Arial"/>
          <w:sz w:val="24"/>
          <w:szCs w:val="24"/>
        </w:rPr>
        <w:t>but all costs in connection therewith shall be included in the Contract unit price bid.</w:t>
      </w:r>
    </w:p>
    <w:p w14:paraId="049A5F74" w14:textId="77777777" w:rsidR="00B12979" w:rsidRDefault="00B12979" w:rsidP="000824D8">
      <w:pPr>
        <w:spacing w:after="0" w:line="240" w:lineRule="auto"/>
        <w:jc w:val="both"/>
        <w:rPr>
          <w:rFonts w:ascii="Arial" w:eastAsia="Arial" w:hAnsi="Arial" w:cs="Arial"/>
          <w:sz w:val="24"/>
          <w:szCs w:val="24"/>
        </w:rPr>
      </w:pPr>
    </w:p>
    <w:p w14:paraId="66F51443" w14:textId="14097253" w:rsidR="009734EF" w:rsidRPr="000824D8" w:rsidRDefault="007B7A25" w:rsidP="000824D8">
      <w:pPr>
        <w:spacing w:after="0" w:line="240" w:lineRule="auto"/>
        <w:jc w:val="both"/>
        <w:rPr>
          <w:rFonts w:ascii="Arial" w:eastAsia="Arial" w:hAnsi="Arial" w:cs="Arial"/>
          <w:sz w:val="24"/>
          <w:szCs w:val="24"/>
        </w:rPr>
      </w:pPr>
      <w:r>
        <w:rPr>
          <w:rFonts w:ascii="Arial" w:eastAsia="Arial" w:hAnsi="Arial" w:cs="Arial"/>
          <w:sz w:val="24"/>
          <w:szCs w:val="24"/>
        </w:rPr>
        <w:t>Washed</w:t>
      </w:r>
      <w:r w:rsidRPr="000824D8">
        <w:rPr>
          <w:rFonts w:ascii="Arial" w:eastAsia="Arial" w:hAnsi="Arial" w:cs="Arial"/>
          <w:sz w:val="24"/>
          <w:szCs w:val="24"/>
        </w:rPr>
        <w:t xml:space="preserve"> </w:t>
      </w:r>
      <w:r w:rsidR="000060C1" w:rsidRPr="000824D8">
        <w:rPr>
          <w:rFonts w:ascii="Arial" w:eastAsia="Arial" w:hAnsi="Arial" w:cs="Arial"/>
          <w:sz w:val="24"/>
          <w:szCs w:val="24"/>
        </w:rPr>
        <w:t>stone base</w:t>
      </w:r>
      <w:r>
        <w:rPr>
          <w:rFonts w:ascii="Arial" w:eastAsia="Arial" w:hAnsi="Arial" w:cs="Arial"/>
          <w:sz w:val="24"/>
          <w:szCs w:val="24"/>
        </w:rPr>
        <w:t xml:space="preserve"> course</w:t>
      </w:r>
      <w:r w:rsidR="000060C1" w:rsidRPr="000824D8">
        <w:rPr>
          <w:rFonts w:ascii="Arial" w:eastAsia="Arial" w:hAnsi="Arial" w:cs="Arial"/>
          <w:sz w:val="24"/>
          <w:szCs w:val="24"/>
        </w:rPr>
        <w:t xml:space="preserve"> </w:t>
      </w:r>
      <w:r w:rsidR="00B12979">
        <w:rPr>
          <w:rFonts w:ascii="Arial" w:eastAsia="Arial" w:hAnsi="Arial" w:cs="Arial"/>
          <w:sz w:val="24"/>
          <w:szCs w:val="24"/>
        </w:rPr>
        <w:t>wi</w:t>
      </w:r>
      <w:r w:rsidR="000060C1" w:rsidRPr="000824D8">
        <w:rPr>
          <w:rFonts w:ascii="Arial" w:eastAsia="Arial" w:hAnsi="Arial" w:cs="Arial"/>
          <w:sz w:val="24"/>
          <w:szCs w:val="24"/>
        </w:rPr>
        <w:t>ll be paid</w:t>
      </w:r>
      <w:r w:rsidR="00BC1D74">
        <w:rPr>
          <w:rFonts w:ascii="Arial" w:eastAsia="Arial" w:hAnsi="Arial" w:cs="Arial"/>
          <w:sz w:val="24"/>
          <w:szCs w:val="24"/>
        </w:rPr>
        <w:t xml:space="preserve"> for</w:t>
      </w:r>
      <w:r w:rsidR="000060C1" w:rsidRPr="000824D8">
        <w:rPr>
          <w:rFonts w:ascii="Arial" w:eastAsia="Arial" w:hAnsi="Arial" w:cs="Arial"/>
          <w:sz w:val="24"/>
          <w:szCs w:val="24"/>
        </w:rPr>
        <w:t xml:space="preserve"> </w:t>
      </w:r>
      <w:r w:rsidR="00B12979">
        <w:rPr>
          <w:rFonts w:ascii="Arial" w:eastAsia="Arial" w:hAnsi="Arial" w:cs="Arial"/>
          <w:sz w:val="24"/>
          <w:szCs w:val="24"/>
        </w:rPr>
        <w:t xml:space="preserve">separately </w:t>
      </w:r>
      <w:r w:rsidR="000060C1" w:rsidRPr="000824D8">
        <w:rPr>
          <w:rFonts w:ascii="Arial" w:eastAsia="Arial" w:hAnsi="Arial" w:cs="Arial"/>
          <w:sz w:val="24"/>
          <w:szCs w:val="24"/>
        </w:rPr>
        <w:t>under Item 156.</w:t>
      </w:r>
      <w:r w:rsidR="00AA33D4">
        <w:rPr>
          <w:rFonts w:ascii="Arial" w:eastAsia="Arial" w:hAnsi="Arial" w:cs="Arial"/>
          <w:sz w:val="24"/>
          <w:szCs w:val="24"/>
        </w:rPr>
        <w:t>0</w:t>
      </w:r>
      <w:r w:rsidR="00A713DC" w:rsidRPr="000824D8">
        <w:rPr>
          <w:rFonts w:ascii="Arial" w:eastAsia="Arial" w:hAnsi="Arial" w:cs="Arial"/>
          <w:sz w:val="24"/>
          <w:szCs w:val="24"/>
        </w:rPr>
        <w:t>57</w:t>
      </w:r>
      <w:r w:rsidR="009734EF" w:rsidRPr="000824D8">
        <w:rPr>
          <w:rFonts w:ascii="Arial" w:eastAsia="Arial" w:hAnsi="Arial" w:cs="Arial"/>
          <w:sz w:val="24"/>
          <w:szCs w:val="24"/>
        </w:rPr>
        <w:t>, Washed</w:t>
      </w:r>
      <w:r w:rsidR="00A713DC" w:rsidRPr="000824D8">
        <w:rPr>
          <w:rFonts w:ascii="Arial" w:eastAsia="Arial" w:hAnsi="Arial" w:cs="Arial"/>
          <w:sz w:val="24"/>
          <w:szCs w:val="24"/>
        </w:rPr>
        <w:t xml:space="preserve"> </w:t>
      </w:r>
      <w:r w:rsidR="000060C1" w:rsidRPr="000824D8">
        <w:rPr>
          <w:rFonts w:ascii="Arial" w:eastAsia="Arial" w:hAnsi="Arial" w:cs="Arial"/>
          <w:sz w:val="24"/>
          <w:szCs w:val="24"/>
        </w:rPr>
        <w:t xml:space="preserve">No. 57 </w:t>
      </w:r>
      <w:r w:rsidR="009734EF" w:rsidRPr="000824D8">
        <w:rPr>
          <w:rFonts w:ascii="Arial" w:eastAsia="Arial" w:hAnsi="Arial" w:cs="Arial"/>
          <w:sz w:val="24"/>
          <w:szCs w:val="24"/>
        </w:rPr>
        <w:t>Stone</w:t>
      </w:r>
      <w:r w:rsidR="000060C1" w:rsidRPr="000824D8">
        <w:rPr>
          <w:rFonts w:ascii="Arial" w:eastAsia="Arial" w:hAnsi="Arial" w:cs="Arial"/>
          <w:sz w:val="24"/>
          <w:szCs w:val="24"/>
        </w:rPr>
        <w:t xml:space="preserve">. </w:t>
      </w:r>
    </w:p>
    <w:p w14:paraId="1D77AC1E" w14:textId="77777777" w:rsidR="009734EF" w:rsidRPr="000824D8" w:rsidRDefault="009734EF" w:rsidP="000824D8">
      <w:pPr>
        <w:spacing w:after="0" w:line="240" w:lineRule="auto"/>
        <w:jc w:val="both"/>
        <w:rPr>
          <w:rFonts w:ascii="Arial" w:eastAsia="Arial" w:hAnsi="Arial" w:cs="Arial"/>
          <w:sz w:val="24"/>
          <w:szCs w:val="24"/>
        </w:rPr>
      </w:pPr>
    </w:p>
    <w:p w14:paraId="33B35B7F" w14:textId="1B1722EB" w:rsidR="002D4C3A" w:rsidRPr="00E66E8B" w:rsidRDefault="00BC1D74" w:rsidP="00E66E8B">
      <w:pPr>
        <w:spacing w:after="0" w:line="240" w:lineRule="auto"/>
        <w:jc w:val="both"/>
        <w:rPr>
          <w:rFonts w:ascii="Arial" w:hAnsi="Arial" w:cs="Arial"/>
          <w:sz w:val="24"/>
          <w:szCs w:val="24"/>
        </w:rPr>
      </w:pPr>
      <w:r w:rsidRPr="00BC1D74">
        <w:rPr>
          <w:rFonts w:ascii="Arial" w:hAnsi="Arial" w:cs="Arial"/>
          <w:sz w:val="24"/>
          <w:szCs w:val="24"/>
        </w:rPr>
        <w:t xml:space="preserve">Non-woven </w:t>
      </w:r>
      <w:r w:rsidR="00B15265">
        <w:rPr>
          <w:rFonts w:ascii="Arial" w:hAnsi="Arial" w:cs="Arial"/>
          <w:sz w:val="24"/>
          <w:szCs w:val="24"/>
        </w:rPr>
        <w:t>g</w:t>
      </w:r>
      <w:r w:rsidRPr="00BC1D74">
        <w:rPr>
          <w:rFonts w:ascii="Arial" w:hAnsi="Arial" w:cs="Arial"/>
          <w:sz w:val="24"/>
          <w:szCs w:val="24"/>
        </w:rPr>
        <w:t xml:space="preserve">eotextile </w:t>
      </w:r>
      <w:r w:rsidR="00B15265">
        <w:rPr>
          <w:rFonts w:ascii="Arial" w:hAnsi="Arial" w:cs="Arial"/>
          <w:sz w:val="24"/>
          <w:szCs w:val="24"/>
        </w:rPr>
        <w:t>f</w:t>
      </w:r>
      <w:r w:rsidRPr="00BC1D74">
        <w:rPr>
          <w:rFonts w:ascii="Arial" w:hAnsi="Arial" w:cs="Arial"/>
          <w:sz w:val="24"/>
          <w:szCs w:val="24"/>
        </w:rPr>
        <w:t xml:space="preserve">abric </w:t>
      </w:r>
      <w:r w:rsidR="00B12979">
        <w:rPr>
          <w:rFonts w:ascii="Arial" w:hAnsi="Arial" w:cs="Arial"/>
          <w:sz w:val="24"/>
          <w:szCs w:val="24"/>
        </w:rPr>
        <w:t>wi</w:t>
      </w:r>
      <w:r w:rsidRPr="00BC1D74">
        <w:rPr>
          <w:rFonts w:ascii="Arial" w:hAnsi="Arial" w:cs="Arial"/>
          <w:sz w:val="24"/>
          <w:szCs w:val="24"/>
        </w:rPr>
        <w:t xml:space="preserve">ll be paid for </w:t>
      </w:r>
      <w:r w:rsidR="00B12979">
        <w:rPr>
          <w:rFonts w:ascii="Arial" w:hAnsi="Arial" w:cs="Arial"/>
          <w:sz w:val="24"/>
          <w:szCs w:val="24"/>
        </w:rPr>
        <w:t xml:space="preserve">separately </w:t>
      </w:r>
      <w:r w:rsidRPr="00BC1D74">
        <w:rPr>
          <w:rFonts w:ascii="Arial" w:hAnsi="Arial" w:cs="Arial"/>
          <w:sz w:val="24"/>
          <w:szCs w:val="24"/>
        </w:rPr>
        <w:t>under Item 698.3, Non-woven Geotextile Fabric.</w:t>
      </w:r>
    </w:p>
    <w:sectPr w:rsidR="002D4C3A" w:rsidRPr="00E66E8B" w:rsidSect="00075C4C">
      <w:pgSz w:w="12240" w:h="15840" w:code="1"/>
      <w:pgMar w:top="1440" w:right="1440" w:bottom="720" w:left="1440" w:header="432" w:footer="43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E582E"/>
    <w:multiLevelType w:val="hybridMultilevel"/>
    <w:tmpl w:val="29E48D24"/>
    <w:lvl w:ilvl="0" w:tplc="E8209854">
      <w:start w:val="1"/>
      <w:numFmt w:val="decimal"/>
      <w:lvlText w:val="%1."/>
      <w:lvlJc w:val="left"/>
      <w:pPr>
        <w:ind w:left="720" w:hanging="360"/>
      </w:pPr>
      <w:rPr>
        <w:rFonts w:ascii="Arial" w:eastAsia="Arial" w:hAnsi="Arial" w:cs="Arial" w:hint="default"/>
        <w:w w:val="10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0471F5"/>
    <w:multiLevelType w:val="hybridMultilevel"/>
    <w:tmpl w:val="153CE454"/>
    <w:lvl w:ilvl="0" w:tplc="E8209854">
      <w:start w:val="1"/>
      <w:numFmt w:val="decimal"/>
      <w:lvlText w:val="%1."/>
      <w:lvlJc w:val="left"/>
      <w:pPr>
        <w:ind w:left="720" w:hanging="360"/>
      </w:pPr>
      <w:rPr>
        <w:rFonts w:ascii="Arial" w:eastAsia="Arial" w:hAnsi="Arial" w:cs="Arial" w:hint="default"/>
        <w:w w:val="10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86E1D"/>
    <w:multiLevelType w:val="hybridMultilevel"/>
    <w:tmpl w:val="1D72DDE6"/>
    <w:lvl w:ilvl="0" w:tplc="E8209854">
      <w:start w:val="1"/>
      <w:numFmt w:val="decimal"/>
      <w:lvlText w:val="%1."/>
      <w:lvlJc w:val="left"/>
      <w:pPr>
        <w:ind w:left="720" w:hanging="360"/>
      </w:pPr>
      <w:rPr>
        <w:rFonts w:ascii="Arial" w:eastAsia="Arial" w:hAnsi="Arial" w:cs="Arial" w:hint="default"/>
        <w:w w:val="10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355865">
    <w:abstractNumId w:val="0"/>
  </w:num>
  <w:num w:numId="2" w16cid:durableId="1668090488">
    <w:abstractNumId w:val="1"/>
  </w:num>
  <w:num w:numId="3" w16cid:durableId="1369336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C1"/>
    <w:rsid w:val="000013B3"/>
    <w:rsid w:val="000060C1"/>
    <w:rsid w:val="00075C4C"/>
    <w:rsid w:val="000824D8"/>
    <w:rsid w:val="00102A48"/>
    <w:rsid w:val="001223A6"/>
    <w:rsid w:val="00186921"/>
    <w:rsid w:val="00197D1B"/>
    <w:rsid w:val="001C1474"/>
    <w:rsid w:val="0027614C"/>
    <w:rsid w:val="0029009C"/>
    <w:rsid w:val="002D4C3A"/>
    <w:rsid w:val="002F6A9A"/>
    <w:rsid w:val="003A6876"/>
    <w:rsid w:val="0046393B"/>
    <w:rsid w:val="00483926"/>
    <w:rsid w:val="00491F2F"/>
    <w:rsid w:val="00531324"/>
    <w:rsid w:val="005401F2"/>
    <w:rsid w:val="007B7A25"/>
    <w:rsid w:val="007C5C27"/>
    <w:rsid w:val="007F62D3"/>
    <w:rsid w:val="00801F2E"/>
    <w:rsid w:val="0081525B"/>
    <w:rsid w:val="008B3396"/>
    <w:rsid w:val="009734EF"/>
    <w:rsid w:val="009D67D2"/>
    <w:rsid w:val="00A156DD"/>
    <w:rsid w:val="00A713DC"/>
    <w:rsid w:val="00AA33D4"/>
    <w:rsid w:val="00AB1611"/>
    <w:rsid w:val="00B07266"/>
    <w:rsid w:val="00B12979"/>
    <w:rsid w:val="00B15265"/>
    <w:rsid w:val="00B26798"/>
    <w:rsid w:val="00B46020"/>
    <w:rsid w:val="00BC1D74"/>
    <w:rsid w:val="00C64990"/>
    <w:rsid w:val="00CE2594"/>
    <w:rsid w:val="00CF0C2C"/>
    <w:rsid w:val="00D162C7"/>
    <w:rsid w:val="00E07DF0"/>
    <w:rsid w:val="00E66E8B"/>
    <w:rsid w:val="00ED479D"/>
    <w:rsid w:val="00F90DE5"/>
    <w:rsid w:val="00F9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9577"/>
  <w15:chartTrackingRefBased/>
  <w15:docId w15:val="{A3DDD653-E9E3-4692-B4E5-B66AE55B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C1"/>
    <w:pPr>
      <w:spacing w:after="200" w:line="276" w:lineRule="auto"/>
    </w:pPr>
    <w:rPr>
      <w:rFonts w:eastAsia="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E2594"/>
    <w:pPr>
      <w:spacing w:after="0" w:line="240" w:lineRule="auto"/>
    </w:pPr>
    <w:rPr>
      <w:rFonts w:eastAsia="Calibri" w:cs="Calibri"/>
      <w:kern w:val="0"/>
      <w14:ligatures w14:val="none"/>
    </w:rPr>
  </w:style>
  <w:style w:type="character" w:styleId="CommentReference">
    <w:name w:val="annotation reference"/>
    <w:basedOn w:val="DefaultParagraphFont"/>
    <w:uiPriority w:val="99"/>
    <w:semiHidden/>
    <w:unhideWhenUsed/>
    <w:rsid w:val="007C5C27"/>
    <w:rPr>
      <w:sz w:val="16"/>
      <w:szCs w:val="16"/>
    </w:rPr>
  </w:style>
  <w:style w:type="paragraph" w:styleId="CommentText">
    <w:name w:val="annotation text"/>
    <w:basedOn w:val="Normal"/>
    <w:link w:val="CommentTextChar"/>
    <w:uiPriority w:val="99"/>
    <w:unhideWhenUsed/>
    <w:rsid w:val="007C5C27"/>
    <w:pPr>
      <w:spacing w:line="240" w:lineRule="auto"/>
    </w:pPr>
    <w:rPr>
      <w:sz w:val="20"/>
      <w:szCs w:val="20"/>
    </w:rPr>
  </w:style>
  <w:style w:type="character" w:customStyle="1" w:styleId="CommentTextChar">
    <w:name w:val="Comment Text Char"/>
    <w:basedOn w:val="DefaultParagraphFont"/>
    <w:link w:val="CommentText"/>
    <w:uiPriority w:val="99"/>
    <w:rsid w:val="007C5C27"/>
    <w:rPr>
      <w:rFonts w:eastAsia="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C5C27"/>
    <w:rPr>
      <w:b/>
      <w:bCs/>
    </w:rPr>
  </w:style>
  <w:style w:type="character" w:customStyle="1" w:styleId="CommentSubjectChar">
    <w:name w:val="Comment Subject Char"/>
    <w:basedOn w:val="CommentTextChar"/>
    <w:link w:val="CommentSubject"/>
    <w:uiPriority w:val="99"/>
    <w:semiHidden/>
    <w:rsid w:val="007C5C27"/>
    <w:rPr>
      <w:rFonts w:eastAsia="Calibri" w:cs="Calibri"/>
      <w:b/>
      <w:bCs/>
      <w:kern w:val="0"/>
      <w:sz w:val="20"/>
      <w:szCs w:val="20"/>
      <w14:ligatures w14:val="none"/>
    </w:rPr>
  </w:style>
  <w:style w:type="paragraph" w:styleId="ListParagraph">
    <w:name w:val="List Paragraph"/>
    <w:basedOn w:val="Normal"/>
    <w:uiPriority w:val="34"/>
    <w:qFormat/>
    <w:rsid w:val="000824D8"/>
    <w:pPr>
      <w:ind w:left="720"/>
      <w:contextualSpacing/>
    </w:pPr>
  </w:style>
  <w:style w:type="paragraph" w:styleId="BodyText">
    <w:name w:val="Body Text"/>
    <w:basedOn w:val="Normal"/>
    <w:link w:val="BodyTextChar"/>
    <w:uiPriority w:val="1"/>
    <w:qFormat/>
    <w:rsid w:val="000824D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0824D8"/>
    <w:rPr>
      <w:rFonts w:ascii="Arial" w:eastAsia="Arial" w:hAnsi="Arial" w:cs="Arial"/>
      <w:kern w:val="0"/>
      <w:sz w:val="24"/>
      <w:szCs w:val="24"/>
      <w14:ligatures w14:val="none"/>
    </w:rPr>
  </w:style>
  <w:style w:type="character" w:styleId="Hyperlink">
    <w:name w:val="Hyperlink"/>
    <w:basedOn w:val="DefaultParagraphFont"/>
    <w:uiPriority w:val="99"/>
    <w:unhideWhenUsed/>
    <w:rsid w:val="00CF0C2C"/>
    <w:rPr>
      <w:color w:val="0563C1" w:themeColor="hyperlink"/>
      <w:u w:val="single"/>
    </w:rPr>
  </w:style>
  <w:style w:type="character" w:styleId="UnresolvedMention">
    <w:name w:val="Unresolved Mention"/>
    <w:basedOn w:val="DefaultParagraphFont"/>
    <w:uiPriority w:val="99"/>
    <w:semiHidden/>
    <w:unhideWhenUsed/>
    <w:rsid w:val="00CF0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ecol.com" TargetMode="External"/><Relationship Id="rId5" Type="http://schemas.openxmlformats.org/officeDocument/2006/relationships/hyperlink" Target="mailto:info@chameleonway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4</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Lipiner</dc:creator>
  <cp:keywords/>
  <dc:description/>
  <cp:lastModifiedBy>Jamie Falise</cp:lastModifiedBy>
  <cp:revision>28</cp:revision>
  <dcterms:created xsi:type="dcterms:W3CDTF">2024-06-14T17:30:00Z</dcterms:created>
  <dcterms:modified xsi:type="dcterms:W3CDTF">2024-12-16T16:44:00Z</dcterms:modified>
</cp:coreProperties>
</file>