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C5EA5" w:rsidRDefault="000425AE" w:rsidP="00951D03">
      <w:pPr>
        <w:pStyle w:val="Heading1"/>
        <w:tabs>
          <w:tab w:val="center" w:pos="5040"/>
          <w:tab w:val="right" w:pos="9450"/>
        </w:tabs>
        <w:ind w:left="90" w:right="170"/>
        <w:rPr>
          <w:rFonts w:ascii="Arial" w:eastAsia="Arial" w:hAnsi="Arial" w:cs="Arial"/>
          <w:b w:val="0"/>
          <w:color w:val="070909"/>
          <w:u w:val="single"/>
        </w:rPr>
      </w:pPr>
      <w:r>
        <w:rPr>
          <w:rFonts w:ascii="Arial" w:eastAsia="Arial" w:hAnsi="Arial" w:cs="Arial"/>
          <w:b w:val="0"/>
          <w:color w:val="070909"/>
          <w:u w:val="single"/>
        </w:rPr>
        <w:t>ITEM 656.1</w:t>
      </w:r>
      <w:r>
        <w:rPr>
          <w:rFonts w:ascii="Arial" w:eastAsia="Arial" w:hAnsi="Arial" w:cs="Arial"/>
          <w:b w:val="0"/>
          <w:color w:val="070909"/>
        </w:rPr>
        <w:tab/>
      </w:r>
      <w:r>
        <w:rPr>
          <w:rFonts w:ascii="Arial" w:eastAsia="Arial" w:hAnsi="Arial" w:cs="Arial"/>
          <w:b w:val="0"/>
          <w:color w:val="070909"/>
          <w:u w:val="single"/>
        </w:rPr>
        <w:t>LOW METAL FENCE – SURFACE MOUNT</w:t>
      </w:r>
      <w:r>
        <w:rPr>
          <w:rFonts w:ascii="Arial" w:eastAsia="Arial" w:hAnsi="Arial" w:cs="Arial"/>
          <w:b w:val="0"/>
          <w:color w:val="070909"/>
        </w:rPr>
        <w:tab/>
      </w:r>
      <w:r>
        <w:rPr>
          <w:rFonts w:ascii="Arial" w:eastAsia="Arial" w:hAnsi="Arial" w:cs="Arial"/>
          <w:b w:val="0"/>
          <w:color w:val="070909"/>
          <w:u w:val="single"/>
        </w:rPr>
        <w:t>FOOT</w:t>
      </w:r>
    </w:p>
    <w:p w14:paraId="0515AAEC" w14:textId="77777777" w:rsidR="00A8269F" w:rsidRPr="004D35BF" w:rsidRDefault="00A8269F" w:rsidP="00951D03">
      <w:pPr>
        <w:pStyle w:val="Heading1"/>
        <w:tabs>
          <w:tab w:val="center" w:pos="5040"/>
          <w:tab w:val="right" w:pos="9450"/>
        </w:tabs>
        <w:ind w:left="90" w:right="170"/>
        <w:rPr>
          <w:rFonts w:ascii="Arial" w:hAnsi="Arial" w:cs="Arial"/>
          <w:b w:val="0"/>
          <w:bCs w:val="0"/>
        </w:rPr>
      </w:pPr>
      <w:r w:rsidRPr="004D35BF">
        <w:rPr>
          <w:rFonts w:ascii="Arial" w:hAnsi="Arial" w:cs="Arial"/>
          <w:b w:val="0"/>
          <w:bCs w:val="0"/>
          <w:color w:val="070909"/>
          <w:u w:val="single" w:color="070909"/>
        </w:rPr>
        <w:t xml:space="preserve">ITEM </w:t>
      </w:r>
      <w:r w:rsidRPr="004D35BF">
        <w:rPr>
          <w:rFonts w:ascii="Arial" w:hAnsi="Arial" w:cs="Arial"/>
          <w:b w:val="0"/>
          <w:bCs w:val="0"/>
          <w:color w:val="070909"/>
          <w:spacing w:val="-2"/>
          <w:u w:val="single" w:color="070909"/>
        </w:rPr>
        <w:t>65</w:t>
      </w:r>
      <w:r>
        <w:rPr>
          <w:rFonts w:ascii="Arial" w:hAnsi="Arial" w:cs="Arial"/>
          <w:b w:val="0"/>
          <w:bCs w:val="0"/>
          <w:color w:val="070909"/>
          <w:spacing w:val="-2"/>
          <w:u w:val="single" w:color="070909"/>
        </w:rPr>
        <w:t>6</w:t>
      </w:r>
      <w:r w:rsidRPr="004D35BF">
        <w:rPr>
          <w:rFonts w:ascii="Arial" w:hAnsi="Arial" w:cs="Arial"/>
          <w:b w:val="0"/>
          <w:bCs w:val="0"/>
          <w:color w:val="070909"/>
          <w:spacing w:val="-2"/>
          <w:u w:val="single" w:color="070909"/>
        </w:rPr>
        <w:t>.</w:t>
      </w:r>
      <w:r>
        <w:rPr>
          <w:rFonts w:ascii="Arial" w:hAnsi="Arial" w:cs="Arial"/>
          <w:b w:val="0"/>
          <w:bCs w:val="0"/>
          <w:color w:val="070909"/>
          <w:spacing w:val="-2"/>
          <w:u w:val="single" w:color="070909"/>
        </w:rPr>
        <w:t>2</w:t>
      </w:r>
      <w:r w:rsidRPr="004D35BF">
        <w:rPr>
          <w:rFonts w:ascii="Arial" w:hAnsi="Arial" w:cs="Arial"/>
          <w:b w:val="0"/>
          <w:bCs w:val="0"/>
          <w:color w:val="070909"/>
        </w:rPr>
        <w:tab/>
      </w:r>
      <w:r>
        <w:rPr>
          <w:rFonts w:ascii="Arial" w:hAnsi="Arial" w:cs="Arial"/>
          <w:b w:val="0"/>
          <w:bCs w:val="0"/>
          <w:color w:val="070909"/>
          <w:u w:val="single" w:color="070909"/>
        </w:rPr>
        <w:t>LOW METAL FENCE – DIRECT BURY</w:t>
      </w:r>
      <w:r w:rsidRPr="004D35BF">
        <w:rPr>
          <w:rFonts w:ascii="Arial" w:hAnsi="Arial" w:cs="Arial"/>
          <w:b w:val="0"/>
          <w:bCs w:val="0"/>
          <w:color w:val="070909"/>
        </w:rPr>
        <w:tab/>
      </w:r>
      <w:r w:rsidRPr="004D35BF">
        <w:rPr>
          <w:rFonts w:ascii="Arial" w:hAnsi="Arial" w:cs="Arial"/>
          <w:b w:val="0"/>
          <w:bCs w:val="0"/>
          <w:color w:val="070909"/>
          <w:spacing w:val="-4"/>
          <w:u w:val="single" w:color="070909"/>
        </w:rPr>
        <w:t>FOOT</w:t>
      </w:r>
    </w:p>
    <w:p w14:paraId="00000002" w14:textId="77777777" w:rsidR="008C5EA5" w:rsidRDefault="008C5EA5" w:rsidP="00F359A7">
      <w:pPr>
        <w:pBdr>
          <w:top w:val="nil"/>
          <w:left w:val="nil"/>
          <w:bottom w:val="nil"/>
          <w:right w:val="nil"/>
          <w:between w:val="nil"/>
        </w:pBdr>
        <w:rPr>
          <w:rFonts w:ascii="Arial" w:eastAsia="Arial" w:hAnsi="Arial" w:cs="Arial"/>
          <w:color w:val="070909"/>
          <w:sz w:val="24"/>
          <w:szCs w:val="24"/>
        </w:rPr>
      </w:pPr>
    </w:p>
    <w:p w14:paraId="00000003" w14:textId="08942368" w:rsidR="008C5EA5" w:rsidRDefault="000425AE" w:rsidP="00802726">
      <w:pPr>
        <w:pBdr>
          <w:top w:val="nil"/>
          <w:left w:val="nil"/>
          <w:bottom w:val="nil"/>
          <w:right w:val="nil"/>
          <w:between w:val="nil"/>
        </w:pBdr>
        <w:ind w:left="100" w:right="170"/>
        <w:jc w:val="both"/>
        <w:rPr>
          <w:rFonts w:ascii="Arial" w:eastAsia="Arial" w:hAnsi="Arial" w:cs="Arial"/>
          <w:color w:val="000000"/>
          <w:sz w:val="24"/>
          <w:szCs w:val="24"/>
        </w:rPr>
      </w:pPr>
      <w:r>
        <w:rPr>
          <w:rFonts w:ascii="Arial" w:eastAsia="Arial" w:hAnsi="Arial" w:cs="Arial"/>
          <w:color w:val="070909"/>
          <w:sz w:val="24"/>
          <w:szCs w:val="24"/>
        </w:rPr>
        <w:t>Work under th</w:t>
      </w:r>
      <w:r w:rsidR="0095705D">
        <w:rPr>
          <w:rFonts w:ascii="Arial" w:eastAsia="Arial" w:hAnsi="Arial" w:cs="Arial"/>
          <w:color w:val="070909"/>
          <w:sz w:val="24"/>
          <w:szCs w:val="24"/>
        </w:rPr>
        <w:t>ese</w:t>
      </w:r>
      <w:r>
        <w:rPr>
          <w:rFonts w:ascii="Arial" w:eastAsia="Arial" w:hAnsi="Arial" w:cs="Arial"/>
          <w:color w:val="070909"/>
          <w:sz w:val="24"/>
          <w:szCs w:val="24"/>
        </w:rPr>
        <w:t xml:space="preserve"> item</w:t>
      </w:r>
      <w:r w:rsidR="0095705D">
        <w:rPr>
          <w:rFonts w:ascii="Arial" w:eastAsia="Arial" w:hAnsi="Arial" w:cs="Arial"/>
          <w:color w:val="070909"/>
          <w:sz w:val="24"/>
          <w:szCs w:val="24"/>
        </w:rPr>
        <w:t>s</w:t>
      </w:r>
      <w:r>
        <w:rPr>
          <w:rFonts w:ascii="Arial" w:eastAsia="Arial" w:hAnsi="Arial" w:cs="Arial"/>
          <w:color w:val="070909"/>
          <w:sz w:val="24"/>
          <w:szCs w:val="24"/>
        </w:rPr>
        <w:t xml:space="preserve"> shall consist of furnishing and installing </w:t>
      </w:r>
      <w:r w:rsidR="00306608">
        <w:rPr>
          <w:rFonts w:ascii="Arial" w:eastAsia="Arial" w:hAnsi="Arial" w:cs="Arial"/>
          <w:color w:val="070909"/>
          <w:sz w:val="24"/>
          <w:szCs w:val="24"/>
        </w:rPr>
        <w:t xml:space="preserve">low metal fence at </w:t>
      </w:r>
      <w:r w:rsidR="00802726">
        <w:rPr>
          <w:rFonts w:ascii="Arial" w:eastAsia="Arial" w:hAnsi="Arial" w:cs="Arial"/>
          <w:color w:val="070909"/>
          <w:sz w:val="24"/>
          <w:szCs w:val="24"/>
        </w:rPr>
        <w:t>locations</w:t>
      </w:r>
      <w:r w:rsidR="00306608">
        <w:rPr>
          <w:rFonts w:ascii="Arial" w:eastAsia="Arial" w:hAnsi="Arial" w:cs="Arial"/>
          <w:color w:val="070909"/>
          <w:sz w:val="24"/>
          <w:szCs w:val="24"/>
        </w:rPr>
        <w:t xml:space="preserve"> shown on the Plans</w:t>
      </w:r>
      <w:r>
        <w:rPr>
          <w:rFonts w:ascii="Arial" w:eastAsia="Arial" w:hAnsi="Arial" w:cs="Arial"/>
          <w:color w:val="070909"/>
          <w:sz w:val="24"/>
          <w:szCs w:val="24"/>
        </w:rPr>
        <w:t>.</w:t>
      </w:r>
    </w:p>
    <w:p w14:paraId="00000004" w14:textId="77777777" w:rsidR="008C5EA5" w:rsidRDefault="008C5EA5" w:rsidP="00802726">
      <w:pPr>
        <w:pBdr>
          <w:top w:val="nil"/>
          <w:left w:val="nil"/>
          <w:bottom w:val="nil"/>
          <w:right w:val="nil"/>
          <w:between w:val="nil"/>
        </w:pBdr>
        <w:jc w:val="both"/>
        <w:rPr>
          <w:rFonts w:ascii="Arial" w:eastAsia="Arial" w:hAnsi="Arial" w:cs="Arial"/>
          <w:color w:val="000000"/>
          <w:sz w:val="24"/>
          <w:szCs w:val="24"/>
        </w:rPr>
      </w:pPr>
    </w:p>
    <w:p w14:paraId="00000005" w14:textId="3EB43D04" w:rsidR="008C5EA5" w:rsidRDefault="000425AE" w:rsidP="00802726">
      <w:pPr>
        <w:pBdr>
          <w:top w:val="nil"/>
          <w:left w:val="nil"/>
          <w:bottom w:val="nil"/>
          <w:right w:val="nil"/>
          <w:between w:val="nil"/>
        </w:pBdr>
        <w:ind w:left="100" w:right="95"/>
        <w:jc w:val="both"/>
        <w:rPr>
          <w:rFonts w:ascii="Arial" w:eastAsia="Arial" w:hAnsi="Arial" w:cs="Arial"/>
          <w:color w:val="000000"/>
          <w:sz w:val="24"/>
          <w:szCs w:val="24"/>
        </w:rPr>
      </w:pPr>
      <w:r>
        <w:rPr>
          <w:rFonts w:ascii="Arial" w:eastAsia="Arial" w:hAnsi="Arial" w:cs="Arial"/>
          <w:color w:val="070909"/>
          <w:sz w:val="24"/>
          <w:szCs w:val="24"/>
        </w:rPr>
        <w:t xml:space="preserve">All railing and </w:t>
      </w:r>
      <w:r w:rsidRPr="00A93EDA">
        <w:rPr>
          <w:rFonts w:ascii="Arial" w:eastAsia="Arial" w:hAnsi="Arial" w:cs="Arial"/>
          <w:color w:val="070909"/>
          <w:sz w:val="24"/>
          <w:szCs w:val="24"/>
        </w:rPr>
        <w:t xml:space="preserve">component pieces shall be </w:t>
      </w:r>
      <w:r w:rsidR="00306608" w:rsidRPr="00A93EDA">
        <w:rPr>
          <w:rFonts w:ascii="Arial" w:eastAsia="Arial" w:hAnsi="Arial" w:cs="Arial"/>
          <w:color w:val="070909"/>
          <w:sz w:val="24"/>
          <w:szCs w:val="24"/>
        </w:rPr>
        <w:t>hot dip</w:t>
      </w:r>
      <w:r w:rsidRPr="00A93EDA">
        <w:rPr>
          <w:rFonts w:ascii="Arial" w:eastAsia="Arial" w:hAnsi="Arial" w:cs="Arial"/>
          <w:color w:val="070909"/>
          <w:sz w:val="24"/>
          <w:szCs w:val="24"/>
        </w:rPr>
        <w:t xml:space="preserve"> galvanized and factory finished in the galvanizing plant, after</w:t>
      </w:r>
      <w:r>
        <w:rPr>
          <w:rFonts w:ascii="Arial" w:eastAsia="Arial" w:hAnsi="Arial" w:cs="Arial"/>
          <w:color w:val="070909"/>
          <w:sz w:val="24"/>
          <w:szCs w:val="24"/>
        </w:rPr>
        <w:t xml:space="preserve"> fabrication.</w:t>
      </w:r>
    </w:p>
    <w:p w14:paraId="00000006" w14:textId="77777777" w:rsidR="008C5EA5" w:rsidRDefault="008C5EA5" w:rsidP="00802726">
      <w:pPr>
        <w:pBdr>
          <w:top w:val="nil"/>
          <w:left w:val="nil"/>
          <w:bottom w:val="nil"/>
          <w:right w:val="nil"/>
          <w:between w:val="nil"/>
        </w:pBdr>
        <w:jc w:val="both"/>
        <w:rPr>
          <w:rFonts w:ascii="Arial" w:eastAsia="Arial" w:hAnsi="Arial" w:cs="Arial"/>
          <w:color w:val="000000"/>
          <w:sz w:val="24"/>
          <w:szCs w:val="24"/>
        </w:rPr>
      </w:pPr>
    </w:p>
    <w:p w14:paraId="00000007" w14:textId="61551466" w:rsidR="008C5EA5" w:rsidRDefault="000425AE" w:rsidP="00802726">
      <w:pPr>
        <w:pBdr>
          <w:top w:val="nil"/>
          <w:left w:val="nil"/>
          <w:bottom w:val="nil"/>
          <w:right w:val="nil"/>
          <w:between w:val="nil"/>
        </w:pBdr>
        <w:ind w:left="100"/>
        <w:jc w:val="both"/>
        <w:rPr>
          <w:rFonts w:ascii="Arial" w:eastAsia="Arial" w:hAnsi="Arial" w:cs="Arial"/>
          <w:color w:val="000000"/>
          <w:sz w:val="24"/>
          <w:szCs w:val="24"/>
        </w:rPr>
      </w:pPr>
      <w:r>
        <w:rPr>
          <w:rFonts w:ascii="Arial" w:eastAsia="Arial" w:hAnsi="Arial" w:cs="Arial"/>
          <w:color w:val="070909"/>
          <w:sz w:val="24"/>
          <w:szCs w:val="24"/>
        </w:rPr>
        <w:t xml:space="preserve">All posts </w:t>
      </w:r>
      <w:r w:rsidR="003E2CEA">
        <w:rPr>
          <w:rFonts w:ascii="Arial" w:eastAsia="Arial" w:hAnsi="Arial" w:cs="Arial"/>
          <w:color w:val="070909"/>
          <w:sz w:val="24"/>
          <w:szCs w:val="24"/>
        </w:rPr>
        <w:t>shall</w:t>
      </w:r>
      <w:r>
        <w:rPr>
          <w:rFonts w:ascii="Arial" w:eastAsia="Arial" w:hAnsi="Arial" w:cs="Arial"/>
          <w:color w:val="070909"/>
          <w:sz w:val="24"/>
          <w:szCs w:val="24"/>
        </w:rPr>
        <w:t xml:space="preserve"> be plumb in each direction with rail sections parallel to grade.</w:t>
      </w:r>
    </w:p>
    <w:p w14:paraId="00000008" w14:textId="77777777" w:rsidR="008C5EA5" w:rsidRDefault="008C5EA5" w:rsidP="00802726">
      <w:pPr>
        <w:pBdr>
          <w:top w:val="nil"/>
          <w:left w:val="nil"/>
          <w:bottom w:val="nil"/>
          <w:right w:val="nil"/>
          <w:between w:val="nil"/>
        </w:pBdr>
        <w:jc w:val="both"/>
        <w:rPr>
          <w:rFonts w:ascii="Arial" w:eastAsia="Arial" w:hAnsi="Arial" w:cs="Arial"/>
          <w:color w:val="000000"/>
          <w:sz w:val="24"/>
          <w:szCs w:val="24"/>
        </w:rPr>
      </w:pPr>
    </w:p>
    <w:p w14:paraId="00000009" w14:textId="77777777" w:rsidR="008C5EA5" w:rsidRDefault="000425AE" w:rsidP="00802726">
      <w:pPr>
        <w:pStyle w:val="Heading1"/>
        <w:ind w:hanging="10"/>
        <w:jc w:val="both"/>
        <w:rPr>
          <w:rFonts w:ascii="Arial" w:eastAsia="Arial" w:hAnsi="Arial" w:cs="Arial"/>
          <w:b w:val="0"/>
          <w:color w:val="070909"/>
          <w:u w:val="single"/>
        </w:rPr>
      </w:pPr>
      <w:r>
        <w:rPr>
          <w:rFonts w:ascii="Arial" w:eastAsia="Arial" w:hAnsi="Arial" w:cs="Arial"/>
          <w:b w:val="0"/>
          <w:color w:val="070909"/>
          <w:u w:val="single"/>
        </w:rPr>
        <w:t>Submittals</w:t>
      </w:r>
    </w:p>
    <w:p w14:paraId="0000000A" w14:textId="77777777" w:rsidR="008C5EA5" w:rsidRDefault="008C5EA5" w:rsidP="00802726">
      <w:pPr>
        <w:pStyle w:val="Heading1"/>
        <w:ind w:firstLine="100"/>
        <w:jc w:val="both"/>
        <w:rPr>
          <w:rFonts w:ascii="Arial" w:eastAsia="Arial" w:hAnsi="Arial" w:cs="Arial"/>
          <w:b w:val="0"/>
          <w:u w:val="single"/>
        </w:rPr>
      </w:pPr>
    </w:p>
    <w:p w14:paraId="0000000B" w14:textId="77777777" w:rsidR="008C5EA5" w:rsidRDefault="000425AE" w:rsidP="00802726">
      <w:pPr>
        <w:pBdr>
          <w:top w:val="nil"/>
          <w:left w:val="nil"/>
          <w:bottom w:val="nil"/>
          <w:right w:val="nil"/>
          <w:between w:val="nil"/>
        </w:pBdr>
        <w:ind w:left="100" w:right="155"/>
        <w:jc w:val="both"/>
        <w:rPr>
          <w:rFonts w:ascii="Arial" w:eastAsia="Arial" w:hAnsi="Arial" w:cs="Arial"/>
          <w:color w:val="070909"/>
          <w:sz w:val="24"/>
          <w:szCs w:val="24"/>
        </w:rPr>
      </w:pPr>
      <w:r>
        <w:rPr>
          <w:rFonts w:ascii="Arial" w:eastAsia="Arial" w:hAnsi="Arial" w:cs="Arial"/>
          <w:color w:val="070909"/>
          <w:sz w:val="24"/>
          <w:szCs w:val="24"/>
        </w:rPr>
        <w:t>Shop drawings showing layout, dimensions, spacing of components, anchorage, and installation details.</w:t>
      </w:r>
    </w:p>
    <w:p w14:paraId="0000000C" w14:textId="77777777" w:rsidR="008C5EA5" w:rsidRDefault="008C5EA5" w:rsidP="00802726">
      <w:pPr>
        <w:pBdr>
          <w:top w:val="nil"/>
          <w:left w:val="nil"/>
          <w:bottom w:val="nil"/>
          <w:right w:val="nil"/>
          <w:between w:val="nil"/>
        </w:pBdr>
        <w:ind w:left="100" w:right="155"/>
        <w:jc w:val="both"/>
        <w:rPr>
          <w:rFonts w:ascii="Arial" w:eastAsia="Arial" w:hAnsi="Arial" w:cs="Arial"/>
          <w:color w:val="070909"/>
          <w:sz w:val="24"/>
          <w:szCs w:val="24"/>
        </w:rPr>
      </w:pPr>
    </w:p>
    <w:p w14:paraId="0000000D" w14:textId="77777777" w:rsidR="008C5EA5" w:rsidRDefault="000425AE" w:rsidP="00802726">
      <w:pPr>
        <w:pBdr>
          <w:top w:val="nil"/>
          <w:left w:val="nil"/>
          <w:bottom w:val="nil"/>
          <w:right w:val="nil"/>
          <w:between w:val="nil"/>
        </w:pBdr>
        <w:ind w:left="100" w:right="155"/>
        <w:jc w:val="both"/>
        <w:rPr>
          <w:rFonts w:ascii="Arial" w:eastAsia="Arial" w:hAnsi="Arial" w:cs="Arial"/>
          <w:color w:val="070909"/>
          <w:sz w:val="24"/>
          <w:szCs w:val="24"/>
        </w:rPr>
      </w:pPr>
      <w:r>
        <w:rPr>
          <w:rFonts w:ascii="Arial" w:eastAsia="Arial" w:hAnsi="Arial" w:cs="Arial"/>
          <w:color w:val="070909"/>
          <w:sz w:val="24"/>
          <w:szCs w:val="24"/>
        </w:rPr>
        <w:t>Sample:  42” minimum length sample of railing and picket panel with posts illustrating design, fabrication workmanship, and selected color.</w:t>
      </w:r>
    </w:p>
    <w:p w14:paraId="0000000E" w14:textId="77777777" w:rsidR="008C5EA5" w:rsidRDefault="008C5EA5" w:rsidP="00802726">
      <w:pPr>
        <w:pBdr>
          <w:top w:val="nil"/>
          <w:left w:val="nil"/>
          <w:bottom w:val="nil"/>
          <w:right w:val="nil"/>
          <w:between w:val="nil"/>
        </w:pBdr>
        <w:ind w:left="100" w:right="155"/>
        <w:jc w:val="both"/>
        <w:rPr>
          <w:rFonts w:ascii="Arial" w:eastAsia="Arial" w:hAnsi="Arial" w:cs="Arial"/>
          <w:color w:val="070909"/>
          <w:sz w:val="24"/>
          <w:szCs w:val="24"/>
        </w:rPr>
      </w:pPr>
    </w:p>
    <w:p w14:paraId="0000000F" w14:textId="77777777" w:rsidR="008C5EA5" w:rsidRDefault="000425AE" w:rsidP="00802726">
      <w:pPr>
        <w:pBdr>
          <w:top w:val="nil"/>
          <w:left w:val="nil"/>
          <w:bottom w:val="nil"/>
          <w:right w:val="nil"/>
          <w:between w:val="nil"/>
        </w:pBdr>
        <w:ind w:left="100" w:right="155"/>
        <w:jc w:val="both"/>
        <w:rPr>
          <w:rFonts w:ascii="Arial" w:eastAsia="Arial" w:hAnsi="Arial" w:cs="Arial"/>
          <w:color w:val="000000"/>
          <w:sz w:val="24"/>
          <w:szCs w:val="24"/>
        </w:rPr>
      </w:pPr>
      <w:r>
        <w:rPr>
          <w:rFonts w:ascii="Arial" w:eastAsia="Arial" w:hAnsi="Arial" w:cs="Arial"/>
          <w:color w:val="070909"/>
          <w:sz w:val="24"/>
          <w:szCs w:val="24"/>
        </w:rPr>
        <w:t>Delivered fence shall closely match the approved sample.</w:t>
      </w:r>
    </w:p>
    <w:p w14:paraId="00000010"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11" w14:textId="77777777" w:rsidR="008C5EA5" w:rsidRDefault="000425AE" w:rsidP="003F1E67">
      <w:pPr>
        <w:pStyle w:val="Heading1"/>
        <w:ind w:hanging="10"/>
        <w:jc w:val="both"/>
        <w:rPr>
          <w:rFonts w:ascii="Arial" w:eastAsia="Arial" w:hAnsi="Arial" w:cs="Arial"/>
          <w:b w:val="0"/>
        </w:rPr>
      </w:pPr>
      <w:r>
        <w:rPr>
          <w:rFonts w:ascii="Arial" w:eastAsia="Arial" w:hAnsi="Arial" w:cs="Arial"/>
          <w:b w:val="0"/>
          <w:color w:val="070909"/>
          <w:u w:val="single"/>
        </w:rPr>
        <w:t>Quality Standards</w:t>
      </w:r>
    </w:p>
    <w:p w14:paraId="00000012"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13" w14:textId="77777777" w:rsidR="008C5EA5" w:rsidRDefault="000425AE">
      <w:pPr>
        <w:ind w:left="100"/>
        <w:rPr>
          <w:rFonts w:ascii="Arial" w:eastAsia="Arial" w:hAnsi="Arial" w:cs="Arial"/>
          <w:color w:val="070909"/>
          <w:sz w:val="24"/>
          <w:szCs w:val="24"/>
          <w:u w:val="single"/>
        </w:rPr>
      </w:pPr>
      <w:r>
        <w:rPr>
          <w:rFonts w:ascii="Arial" w:eastAsia="Arial" w:hAnsi="Arial" w:cs="Arial"/>
          <w:color w:val="070909"/>
          <w:sz w:val="24"/>
          <w:szCs w:val="24"/>
          <w:u w:val="single"/>
        </w:rPr>
        <w:t>Metal Materials and Construction Methods</w:t>
      </w:r>
    </w:p>
    <w:p w14:paraId="00000014" w14:textId="77777777" w:rsidR="008C5EA5" w:rsidRDefault="008C5EA5">
      <w:pPr>
        <w:ind w:left="100"/>
        <w:rPr>
          <w:rFonts w:ascii="Arial" w:eastAsia="Arial" w:hAnsi="Arial" w:cs="Arial"/>
          <w:sz w:val="24"/>
          <w:szCs w:val="24"/>
        </w:rPr>
      </w:pPr>
    </w:p>
    <w:p w14:paraId="00000015" w14:textId="08C0E91F" w:rsidR="008C5EA5" w:rsidRDefault="000425AE">
      <w:pPr>
        <w:numPr>
          <w:ilvl w:val="0"/>
          <w:numId w:val="5"/>
        </w:numPr>
        <w:pBdr>
          <w:top w:val="nil"/>
          <w:left w:val="nil"/>
          <w:bottom w:val="nil"/>
          <w:right w:val="nil"/>
          <w:between w:val="nil"/>
        </w:pBdr>
        <w:tabs>
          <w:tab w:val="left" w:pos="762"/>
        </w:tabs>
        <w:ind w:right="154"/>
        <w:jc w:val="both"/>
        <w:rPr>
          <w:rFonts w:ascii="Arial" w:eastAsia="Arial" w:hAnsi="Arial" w:cs="Arial"/>
          <w:color w:val="000000"/>
          <w:sz w:val="24"/>
          <w:szCs w:val="24"/>
        </w:rPr>
      </w:pPr>
      <w:r>
        <w:rPr>
          <w:rFonts w:ascii="Arial" w:eastAsia="Arial" w:hAnsi="Arial" w:cs="Arial"/>
          <w:color w:val="070909"/>
          <w:sz w:val="24"/>
          <w:szCs w:val="24"/>
        </w:rPr>
        <w:t xml:space="preserve">Workmanship and finish shall be equal to the best practice of modern shops for each item of work. Exposed surfaces shall have smooth finish and sharp, well-defined lines and arises. Sections shall be well formed to shape and size with sharp lines and angles; curved work shall be sprung evenly to curves. Castings shall have sharp corners and edges, and shall be clean, smooth, and true to pattern. Welding shall be in accordance with the Welding Code of the American Welding Society. All welding, except as otherwise indicated, shall extend the entire length of joints. All welded face joints shall be ground flush and smooth. All welds shall be watertight. Ornamental metalwork shall be cut, drilled, countersunk, and tapped as required for the attachment of other work where shown on the </w:t>
      </w:r>
      <w:r w:rsidR="006D68CF">
        <w:rPr>
          <w:rFonts w:ascii="Arial" w:eastAsia="Arial" w:hAnsi="Arial" w:cs="Arial"/>
          <w:color w:val="070909"/>
          <w:sz w:val="24"/>
          <w:szCs w:val="24"/>
        </w:rPr>
        <w:t xml:space="preserve">Plans </w:t>
      </w:r>
      <w:r>
        <w:rPr>
          <w:rFonts w:ascii="Arial" w:eastAsia="Arial" w:hAnsi="Arial" w:cs="Arial"/>
          <w:color w:val="070909"/>
          <w:sz w:val="24"/>
          <w:szCs w:val="24"/>
        </w:rPr>
        <w:t>or when instructions for such work are given on the approved shop drawings. Ornamental metalwork to be built in with concrete or masonry shall be of the form required for anchorage or shall be provided with suitable anchors or expansion shields.</w:t>
      </w:r>
    </w:p>
    <w:p w14:paraId="00000016"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17" w14:textId="77777777" w:rsidR="008C5EA5" w:rsidRDefault="000425AE">
      <w:pPr>
        <w:numPr>
          <w:ilvl w:val="0"/>
          <w:numId w:val="5"/>
        </w:numPr>
        <w:pBdr>
          <w:top w:val="nil"/>
          <w:left w:val="nil"/>
          <w:bottom w:val="nil"/>
          <w:right w:val="nil"/>
          <w:between w:val="nil"/>
        </w:pBdr>
        <w:tabs>
          <w:tab w:val="left" w:pos="760"/>
          <w:tab w:val="left" w:pos="762"/>
        </w:tabs>
        <w:ind w:right="155"/>
        <w:jc w:val="both"/>
        <w:rPr>
          <w:rFonts w:ascii="Arial" w:eastAsia="Arial" w:hAnsi="Arial" w:cs="Arial"/>
          <w:color w:val="000000"/>
          <w:sz w:val="24"/>
          <w:szCs w:val="24"/>
        </w:rPr>
      </w:pPr>
      <w:r>
        <w:rPr>
          <w:rFonts w:ascii="Arial" w:eastAsia="Arial" w:hAnsi="Arial" w:cs="Arial"/>
          <w:color w:val="070909"/>
          <w:sz w:val="24"/>
          <w:szCs w:val="24"/>
        </w:rPr>
        <w:t>Steel fabrication shall be accomplished using the highest standards of workmanship. Individual steel pieces shall be saw cut and carefully fit together. All connections shall be full welded and ground flush and smooth. All fabricated steel items shall be fine sanded throughout to produce a high standard of surface smoothness. All surfaces and connections shall be without visible grinding marks, surface differentiation, or variation.</w:t>
      </w:r>
    </w:p>
    <w:p w14:paraId="00000018" w14:textId="77777777" w:rsidR="008C5EA5" w:rsidRDefault="008C5EA5">
      <w:pPr>
        <w:tabs>
          <w:tab w:val="left" w:pos="760"/>
          <w:tab w:val="left" w:pos="762"/>
        </w:tabs>
        <w:ind w:right="155"/>
        <w:rPr>
          <w:rFonts w:ascii="Arial" w:eastAsia="Arial" w:hAnsi="Arial" w:cs="Arial"/>
          <w:sz w:val="24"/>
          <w:szCs w:val="24"/>
        </w:rPr>
      </w:pPr>
    </w:p>
    <w:p w14:paraId="00000019" w14:textId="77777777" w:rsidR="008C5EA5" w:rsidRDefault="000425AE">
      <w:pPr>
        <w:numPr>
          <w:ilvl w:val="0"/>
          <w:numId w:val="5"/>
        </w:numPr>
        <w:pBdr>
          <w:top w:val="nil"/>
          <w:left w:val="nil"/>
          <w:bottom w:val="nil"/>
          <w:right w:val="nil"/>
          <w:between w:val="nil"/>
        </w:pBdr>
        <w:tabs>
          <w:tab w:val="left" w:pos="762"/>
        </w:tabs>
        <w:ind w:right="157"/>
        <w:jc w:val="both"/>
        <w:rPr>
          <w:rFonts w:ascii="Arial" w:eastAsia="Arial" w:hAnsi="Arial" w:cs="Arial"/>
          <w:color w:val="000000"/>
          <w:sz w:val="24"/>
          <w:szCs w:val="24"/>
        </w:rPr>
      </w:pPr>
      <w:r>
        <w:rPr>
          <w:rFonts w:ascii="Arial" w:eastAsia="Arial" w:hAnsi="Arial" w:cs="Arial"/>
          <w:color w:val="070909"/>
          <w:sz w:val="24"/>
          <w:szCs w:val="24"/>
        </w:rPr>
        <w:t xml:space="preserve">All material that is specified to be galvanized shall be hot-dipped galvanized after fabrication, in accordance with ASTM Standard A123, A153, or A386, as applicable. The galvanizer shall provide a notarized statement indicating </w:t>
      </w:r>
      <w:r>
        <w:rPr>
          <w:rFonts w:ascii="Arial" w:eastAsia="Arial" w:hAnsi="Arial" w:cs="Arial"/>
          <w:color w:val="070909"/>
          <w:sz w:val="24"/>
          <w:szCs w:val="24"/>
        </w:rPr>
        <w:lastRenderedPageBreak/>
        <w:t>compliance with the ASTM Standard.</w:t>
      </w:r>
    </w:p>
    <w:p w14:paraId="0000001A"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1B" w14:textId="77777777" w:rsidR="008C5EA5" w:rsidRDefault="000425AE">
      <w:pPr>
        <w:numPr>
          <w:ilvl w:val="0"/>
          <w:numId w:val="5"/>
        </w:numPr>
        <w:pBdr>
          <w:top w:val="nil"/>
          <w:left w:val="nil"/>
          <w:bottom w:val="nil"/>
          <w:right w:val="nil"/>
          <w:between w:val="nil"/>
        </w:pBdr>
        <w:tabs>
          <w:tab w:val="left" w:pos="762"/>
        </w:tabs>
        <w:ind w:right="158"/>
        <w:jc w:val="both"/>
        <w:rPr>
          <w:rFonts w:ascii="Arial" w:eastAsia="Arial" w:hAnsi="Arial" w:cs="Arial"/>
          <w:color w:val="000000"/>
          <w:sz w:val="24"/>
          <w:szCs w:val="24"/>
        </w:rPr>
      </w:pPr>
      <w:r>
        <w:rPr>
          <w:rFonts w:ascii="Arial" w:eastAsia="Arial" w:hAnsi="Arial" w:cs="Arial"/>
          <w:color w:val="070909"/>
          <w:sz w:val="24"/>
          <w:szCs w:val="24"/>
        </w:rPr>
        <w:t>Galvanized surfaces damaged by welding or other causes shall be wire brushed to remove all loose or cracked zinc coating and re-galvanized with a 95 percent zinc cold galvanizing coating prior to finishing.</w:t>
      </w:r>
    </w:p>
    <w:p w14:paraId="0000001C"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1D" w14:textId="77777777" w:rsidR="008C5EA5" w:rsidRDefault="000425AE" w:rsidP="003F1E67">
      <w:pPr>
        <w:pStyle w:val="Heading1"/>
        <w:ind w:hanging="10"/>
        <w:jc w:val="both"/>
        <w:rPr>
          <w:rFonts w:ascii="Arial" w:eastAsia="Arial" w:hAnsi="Arial" w:cs="Arial"/>
          <w:b w:val="0"/>
          <w:color w:val="070909"/>
          <w:u w:val="single"/>
        </w:rPr>
      </w:pPr>
      <w:r>
        <w:rPr>
          <w:rFonts w:ascii="Arial" w:eastAsia="Arial" w:hAnsi="Arial" w:cs="Arial"/>
          <w:b w:val="0"/>
          <w:color w:val="070909"/>
          <w:u w:val="single"/>
        </w:rPr>
        <w:t>Qualification of Manufacturer</w:t>
      </w:r>
    </w:p>
    <w:p w14:paraId="0000001E" w14:textId="77777777" w:rsidR="008C5EA5" w:rsidRDefault="008C5EA5">
      <w:pPr>
        <w:pStyle w:val="Heading1"/>
        <w:ind w:firstLine="100"/>
        <w:jc w:val="both"/>
        <w:rPr>
          <w:rFonts w:ascii="Arial" w:eastAsia="Arial" w:hAnsi="Arial" w:cs="Arial"/>
          <w:b w:val="0"/>
        </w:rPr>
      </w:pPr>
    </w:p>
    <w:p w14:paraId="0000001F" w14:textId="77777777" w:rsidR="008C5EA5" w:rsidRDefault="000425AE">
      <w:pPr>
        <w:pBdr>
          <w:top w:val="nil"/>
          <w:left w:val="nil"/>
          <w:bottom w:val="nil"/>
          <w:right w:val="nil"/>
          <w:between w:val="nil"/>
        </w:pBdr>
        <w:ind w:left="100" w:right="155"/>
        <w:jc w:val="both"/>
        <w:rPr>
          <w:rFonts w:ascii="Arial" w:eastAsia="Arial" w:hAnsi="Arial" w:cs="Arial"/>
          <w:color w:val="000000"/>
          <w:sz w:val="24"/>
          <w:szCs w:val="24"/>
        </w:rPr>
      </w:pPr>
      <w:r>
        <w:rPr>
          <w:rFonts w:ascii="Arial" w:eastAsia="Arial" w:hAnsi="Arial" w:cs="Arial"/>
          <w:color w:val="070909"/>
          <w:sz w:val="24"/>
          <w:szCs w:val="24"/>
        </w:rPr>
        <w:t>Contractor shall submit verification to Engineer, which states that all proposed manufacturers of site furnishings have produced products of a similar nature and quality to that which is specified, for a minimum of 5 years and that each manufacturer is capable of producing the quantity of site improvements required by this contract within the time allocated in the project schedule.</w:t>
      </w:r>
    </w:p>
    <w:p w14:paraId="00000020"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21" w14:textId="77777777" w:rsidR="008C5EA5" w:rsidRDefault="000425AE" w:rsidP="003F1E67">
      <w:pPr>
        <w:pStyle w:val="Heading1"/>
        <w:ind w:hanging="10"/>
        <w:rPr>
          <w:rFonts w:ascii="Arial" w:eastAsia="Arial" w:hAnsi="Arial" w:cs="Arial"/>
          <w:b w:val="0"/>
          <w:color w:val="070909"/>
          <w:u w:val="single"/>
        </w:rPr>
      </w:pPr>
      <w:r>
        <w:rPr>
          <w:rFonts w:ascii="Arial" w:eastAsia="Arial" w:hAnsi="Arial" w:cs="Arial"/>
          <w:b w:val="0"/>
          <w:color w:val="070909"/>
          <w:u w:val="single"/>
        </w:rPr>
        <w:t>MATERIALS</w:t>
      </w:r>
    </w:p>
    <w:p w14:paraId="00000022" w14:textId="77777777" w:rsidR="008C5EA5" w:rsidRDefault="008C5EA5">
      <w:pPr>
        <w:pStyle w:val="Heading1"/>
        <w:ind w:firstLine="100"/>
        <w:rPr>
          <w:rFonts w:ascii="Arial" w:eastAsia="Arial" w:hAnsi="Arial" w:cs="Arial"/>
          <w:b w:val="0"/>
        </w:rPr>
      </w:pPr>
    </w:p>
    <w:p w14:paraId="00000023" w14:textId="77777777" w:rsidR="008C5EA5" w:rsidRDefault="000425AE">
      <w:pPr>
        <w:pBdr>
          <w:top w:val="nil"/>
          <w:left w:val="nil"/>
          <w:bottom w:val="nil"/>
          <w:right w:val="nil"/>
          <w:between w:val="nil"/>
        </w:pBdr>
        <w:ind w:left="100"/>
        <w:rPr>
          <w:rFonts w:ascii="Arial" w:eastAsia="Arial" w:hAnsi="Arial" w:cs="Arial"/>
          <w:color w:val="000000"/>
          <w:sz w:val="24"/>
          <w:szCs w:val="24"/>
        </w:rPr>
      </w:pPr>
      <w:r>
        <w:rPr>
          <w:rFonts w:ascii="Arial" w:eastAsia="Arial" w:hAnsi="Arial" w:cs="Arial"/>
          <w:color w:val="070909"/>
          <w:sz w:val="24"/>
          <w:szCs w:val="24"/>
        </w:rPr>
        <w:t>All metal used in the fabrication and installation of the site improvements of this Section shall conform to the following Specifications:</w:t>
      </w:r>
    </w:p>
    <w:p w14:paraId="00000024" w14:textId="13D80E17" w:rsidR="008C5EA5" w:rsidRDefault="000425AE">
      <w:pPr>
        <w:numPr>
          <w:ilvl w:val="0"/>
          <w:numId w:val="4"/>
        </w:numPr>
        <w:pBdr>
          <w:top w:val="nil"/>
          <w:left w:val="nil"/>
          <w:bottom w:val="nil"/>
          <w:right w:val="nil"/>
          <w:between w:val="nil"/>
        </w:pBdr>
        <w:tabs>
          <w:tab w:val="left" w:pos="729"/>
          <w:tab w:val="left" w:pos="731"/>
        </w:tabs>
        <w:ind w:right="153"/>
        <w:jc w:val="both"/>
        <w:rPr>
          <w:rFonts w:ascii="Arial" w:eastAsia="Arial" w:hAnsi="Arial" w:cs="Arial"/>
          <w:color w:val="000000"/>
          <w:sz w:val="24"/>
          <w:szCs w:val="24"/>
        </w:rPr>
      </w:pPr>
      <w:r>
        <w:rPr>
          <w:rFonts w:ascii="Arial" w:eastAsia="Arial" w:hAnsi="Arial" w:cs="Arial"/>
          <w:color w:val="070909"/>
          <w:sz w:val="24"/>
          <w:szCs w:val="24"/>
        </w:rPr>
        <w:t xml:space="preserve">Steel Tubing: steel for fabrication shall be in conformance with ASTM A500 Grade B requirements and steel sections for tubing shall have a 5mm minimum wall thickness, unless otherwise noted on </w:t>
      </w:r>
      <w:r w:rsidR="006D68CF">
        <w:rPr>
          <w:rFonts w:ascii="Arial" w:eastAsia="Arial" w:hAnsi="Arial" w:cs="Arial"/>
          <w:color w:val="070909"/>
          <w:sz w:val="24"/>
          <w:szCs w:val="24"/>
        </w:rPr>
        <w:t>Plans</w:t>
      </w:r>
      <w:r>
        <w:rPr>
          <w:rFonts w:ascii="Arial" w:eastAsia="Arial" w:hAnsi="Arial" w:cs="Arial"/>
          <w:color w:val="070909"/>
          <w:sz w:val="24"/>
          <w:szCs w:val="24"/>
        </w:rPr>
        <w:t>.</w:t>
      </w:r>
    </w:p>
    <w:p w14:paraId="00000025"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26" w14:textId="77777777" w:rsidR="008C5EA5" w:rsidRDefault="000425AE">
      <w:pPr>
        <w:numPr>
          <w:ilvl w:val="0"/>
          <w:numId w:val="4"/>
        </w:numPr>
        <w:pBdr>
          <w:top w:val="nil"/>
          <w:left w:val="nil"/>
          <w:bottom w:val="nil"/>
          <w:right w:val="nil"/>
          <w:between w:val="nil"/>
        </w:pBdr>
        <w:tabs>
          <w:tab w:val="left" w:pos="762"/>
        </w:tabs>
        <w:ind w:left="762" w:hanging="662"/>
        <w:jc w:val="both"/>
        <w:rPr>
          <w:rFonts w:ascii="Arial" w:eastAsia="Arial" w:hAnsi="Arial" w:cs="Arial"/>
          <w:color w:val="000000"/>
          <w:sz w:val="24"/>
          <w:szCs w:val="24"/>
        </w:rPr>
      </w:pPr>
      <w:r>
        <w:rPr>
          <w:rFonts w:ascii="Arial" w:eastAsia="Arial" w:hAnsi="Arial" w:cs="Arial"/>
          <w:color w:val="070909"/>
          <w:sz w:val="24"/>
          <w:szCs w:val="24"/>
        </w:rPr>
        <w:t>Steel Bar Stock: Steel flat bar stock shall be in conformance to ASTM A36.</w:t>
      </w:r>
    </w:p>
    <w:p w14:paraId="00000027"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28" w14:textId="07424184" w:rsidR="008C5EA5" w:rsidRDefault="000425AE">
      <w:pPr>
        <w:numPr>
          <w:ilvl w:val="0"/>
          <w:numId w:val="4"/>
        </w:numPr>
        <w:pBdr>
          <w:top w:val="nil"/>
          <w:left w:val="nil"/>
          <w:bottom w:val="nil"/>
          <w:right w:val="nil"/>
          <w:between w:val="nil"/>
        </w:pBdr>
        <w:tabs>
          <w:tab w:val="left" w:pos="760"/>
          <w:tab w:val="left" w:pos="762"/>
        </w:tabs>
        <w:ind w:left="762" w:right="155" w:hanging="663"/>
        <w:jc w:val="both"/>
        <w:rPr>
          <w:rFonts w:ascii="Arial" w:eastAsia="Arial" w:hAnsi="Arial" w:cs="Arial"/>
          <w:color w:val="000000"/>
          <w:sz w:val="24"/>
          <w:szCs w:val="24"/>
        </w:rPr>
      </w:pPr>
      <w:r>
        <w:rPr>
          <w:rFonts w:ascii="Arial" w:eastAsia="Arial" w:hAnsi="Arial" w:cs="Arial"/>
          <w:color w:val="070909"/>
          <w:sz w:val="24"/>
          <w:szCs w:val="24"/>
        </w:rPr>
        <w:t xml:space="preserve">Steel Hardware: All hardware shall be galvanized steel or stainless steel as indicated on the </w:t>
      </w:r>
      <w:r w:rsidR="006D68CF">
        <w:rPr>
          <w:rFonts w:ascii="Arial" w:eastAsia="Arial" w:hAnsi="Arial" w:cs="Arial"/>
          <w:color w:val="070909"/>
          <w:sz w:val="24"/>
          <w:szCs w:val="24"/>
        </w:rPr>
        <w:t xml:space="preserve">Plans </w:t>
      </w:r>
      <w:r>
        <w:rPr>
          <w:rFonts w:ascii="Arial" w:eastAsia="Arial" w:hAnsi="Arial" w:cs="Arial"/>
          <w:color w:val="070909"/>
          <w:sz w:val="24"/>
          <w:szCs w:val="24"/>
        </w:rPr>
        <w:t>and in Specifications.</w:t>
      </w:r>
    </w:p>
    <w:p w14:paraId="00000029"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2A" w14:textId="77777777" w:rsidR="008C5EA5" w:rsidRDefault="000425AE">
      <w:pPr>
        <w:numPr>
          <w:ilvl w:val="1"/>
          <w:numId w:val="4"/>
        </w:numPr>
        <w:pBdr>
          <w:top w:val="nil"/>
          <w:left w:val="nil"/>
          <w:bottom w:val="nil"/>
          <w:right w:val="nil"/>
          <w:between w:val="nil"/>
        </w:pBdr>
        <w:tabs>
          <w:tab w:val="left" w:pos="1504"/>
        </w:tabs>
        <w:ind w:right="154"/>
        <w:jc w:val="both"/>
        <w:rPr>
          <w:rFonts w:ascii="Arial" w:eastAsia="Arial" w:hAnsi="Arial" w:cs="Arial"/>
          <w:color w:val="000000"/>
          <w:sz w:val="24"/>
          <w:szCs w:val="24"/>
        </w:rPr>
      </w:pPr>
      <w:r>
        <w:rPr>
          <w:rFonts w:ascii="Arial" w:eastAsia="Arial" w:hAnsi="Arial" w:cs="Arial"/>
          <w:color w:val="070909"/>
          <w:sz w:val="24"/>
          <w:szCs w:val="24"/>
        </w:rPr>
        <w:t>Galvanized steel hardware shall conform to ASTM A307 requirements and shall be galvanized per ASTM 153.</w:t>
      </w:r>
    </w:p>
    <w:p w14:paraId="0000002B" w14:textId="77777777" w:rsidR="008C5EA5" w:rsidRDefault="000425AE">
      <w:pPr>
        <w:numPr>
          <w:ilvl w:val="1"/>
          <w:numId w:val="4"/>
        </w:numPr>
        <w:pBdr>
          <w:top w:val="nil"/>
          <w:left w:val="nil"/>
          <w:bottom w:val="nil"/>
          <w:right w:val="nil"/>
          <w:between w:val="nil"/>
        </w:pBdr>
        <w:tabs>
          <w:tab w:val="left" w:pos="1504"/>
        </w:tabs>
        <w:ind w:right="155"/>
        <w:jc w:val="both"/>
        <w:rPr>
          <w:rFonts w:ascii="Arial" w:eastAsia="Arial" w:hAnsi="Arial" w:cs="Arial"/>
          <w:color w:val="000000"/>
          <w:sz w:val="24"/>
          <w:szCs w:val="24"/>
        </w:rPr>
      </w:pPr>
      <w:r>
        <w:rPr>
          <w:rFonts w:ascii="Arial" w:eastAsia="Arial" w:hAnsi="Arial" w:cs="Arial"/>
          <w:color w:val="070909"/>
          <w:sz w:val="24"/>
          <w:szCs w:val="24"/>
        </w:rPr>
        <w:t>Hardware for use in standard steel joints shall conform to ASTM A325 and shall be galvanized per ASTM 153.</w:t>
      </w:r>
    </w:p>
    <w:p w14:paraId="0000002C" w14:textId="77777777" w:rsidR="008C5EA5" w:rsidRDefault="000425AE">
      <w:pPr>
        <w:numPr>
          <w:ilvl w:val="1"/>
          <w:numId w:val="4"/>
        </w:numPr>
        <w:pBdr>
          <w:top w:val="nil"/>
          <w:left w:val="nil"/>
          <w:bottom w:val="nil"/>
          <w:right w:val="nil"/>
          <w:between w:val="nil"/>
        </w:pBdr>
        <w:tabs>
          <w:tab w:val="left" w:pos="1504"/>
        </w:tabs>
        <w:ind w:right="157"/>
        <w:jc w:val="both"/>
        <w:rPr>
          <w:rFonts w:ascii="Arial" w:eastAsia="Arial" w:hAnsi="Arial" w:cs="Arial"/>
          <w:color w:val="000000"/>
          <w:sz w:val="24"/>
          <w:szCs w:val="24"/>
        </w:rPr>
      </w:pPr>
      <w:r>
        <w:rPr>
          <w:rFonts w:ascii="Arial" w:eastAsia="Arial" w:hAnsi="Arial" w:cs="Arial"/>
          <w:color w:val="070909"/>
          <w:sz w:val="24"/>
          <w:szCs w:val="24"/>
        </w:rPr>
        <w:t>Stainless steel hardware shall be AISI Type 304 conforming to the requirements of ASTM A193.</w:t>
      </w:r>
    </w:p>
    <w:p w14:paraId="0000002D"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2E" w14:textId="77777777" w:rsidR="008C5EA5" w:rsidRDefault="000425AE">
      <w:pPr>
        <w:numPr>
          <w:ilvl w:val="0"/>
          <w:numId w:val="4"/>
        </w:numPr>
        <w:pBdr>
          <w:top w:val="nil"/>
          <w:left w:val="nil"/>
          <w:bottom w:val="nil"/>
          <w:right w:val="nil"/>
          <w:between w:val="nil"/>
        </w:pBdr>
        <w:tabs>
          <w:tab w:val="left" w:pos="731"/>
          <w:tab w:val="left" w:pos="761"/>
        </w:tabs>
        <w:ind w:right="152"/>
        <w:jc w:val="both"/>
        <w:rPr>
          <w:rFonts w:ascii="Arial" w:eastAsia="Arial" w:hAnsi="Arial" w:cs="Arial"/>
          <w:color w:val="000000"/>
          <w:sz w:val="24"/>
          <w:szCs w:val="24"/>
        </w:rPr>
      </w:pPr>
      <w:r>
        <w:rPr>
          <w:rFonts w:ascii="Arial" w:eastAsia="Arial" w:hAnsi="Arial" w:cs="Arial"/>
          <w:color w:val="070909"/>
          <w:sz w:val="24"/>
          <w:szCs w:val="24"/>
        </w:rPr>
        <w:tab/>
        <w:t>Cast Iron: Conform to ASTM A48 Class 35A for cast grey iron. Cast components shall have surfaces free from injurious defects and burnt-on sand, and shall be reasonably smooth, all-in conformance with industry standards for "Ornamental Castings." Runners, risers, fins, and other cast-on variations from the design shall be removed by shot-blasting or grinding, except that in no case shall striations caused by grinding be visible nor shall projection be removed closer than 1 inch above the cast surface as drawn. Repairs made by welding to restore the thickness or surface relief of the casting will not be permitted.</w:t>
      </w:r>
    </w:p>
    <w:p w14:paraId="0000002F" w14:textId="77777777" w:rsidR="008C5EA5" w:rsidRDefault="008C5EA5">
      <w:pPr>
        <w:tabs>
          <w:tab w:val="left" w:pos="731"/>
          <w:tab w:val="left" w:pos="761"/>
        </w:tabs>
        <w:ind w:left="99" w:right="152"/>
        <w:rPr>
          <w:rFonts w:ascii="Arial" w:eastAsia="Arial" w:hAnsi="Arial" w:cs="Arial"/>
          <w:sz w:val="24"/>
          <w:szCs w:val="24"/>
        </w:rPr>
      </w:pPr>
    </w:p>
    <w:p w14:paraId="00000030" w14:textId="77777777" w:rsidR="008C5EA5" w:rsidRDefault="000425AE">
      <w:pPr>
        <w:numPr>
          <w:ilvl w:val="0"/>
          <w:numId w:val="4"/>
        </w:numPr>
        <w:pBdr>
          <w:top w:val="nil"/>
          <w:left w:val="nil"/>
          <w:bottom w:val="nil"/>
          <w:right w:val="nil"/>
          <w:between w:val="nil"/>
        </w:pBdr>
        <w:tabs>
          <w:tab w:val="left" w:pos="731"/>
          <w:tab w:val="left" w:pos="761"/>
        </w:tabs>
        <w:ind w:right="156"/>
        <w:jc w:val="both"/>
        <w:rPr>
          <w:rFonts w:ascii="Arial" w:eastAsia="Arial" w:hAnsi="Arial" w:cs="Arial"/>
          <w:color w:val="000000"/>
          <w:sz w:val="24"/>
          <w:szCs w:val="24"/>
        </w:rPr>
      </w:pPr>
      <w:r>
        <w:rPr>
          <w:rFonts w:ascii="Arial" w:eastAsia="Arial" w:hAnsi="Arial" w:cs="Arial"/>
          <w:color w:val="070909"/>
          <w:sz w:val="24"/>
          <w:szCs w:val="24"/>
        </w:rPr>
        <w:tab/>
        <w:t>Casting shall be manufactured true to pattern. Component parts shall be fabricated for uniform fit.</w:t>
      </w:r>
    </w:p>
    <w:p w14:paraId="00000031"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32" w14:textId="77777777" w:rsidR="008C5EA5" w:rsidRDefault="000425AE" w:rsidP="003F1E67">
      <w:pPr>
        <w:pStyle w:val="Heading1"/>
        <w:ind w:hanging="10"/>
        <w:jc w:val="both"/>
        <w:rPr>
          <w:rFonts w:ascii="Arial" w:eastAsia="Arial" w:hAnsi="Arial" w:cs="Arial"/>
          <w:b w:val="0"/>
          <w:color w:val="070909"/>
          <w:u w:val="single"/>
        </w:rPr>
      </w:pPr>
      <w:r>
        <w:rPr>
          <w:rFonts w:ascii="Arial" w:eastAsia="Arial" w:hAnsi="Arial" w:cs="Arial"/>
          <w:b w:val="0"/>
          <w:color w:val="070909"/>
          <w:u w:val="single"/>
        </w:rPr>
        <w:t>Non-shrink Epoxy Grout</w:t>
      </w:r>
    </w:p>
    <w:p w14:paraId="00000033" w14:textId="77777777" w:rsidR="008C5EA5" w:rsidRDefault="008C5EA5">
      <w:pPr>
        <w:pStyle w:val="Heading1"/>
        <w:ind w:firstLine="100"/>
        <w:jc w:val="both"/>
        <w:rPr>
          <w:rFonts w:ascii="Arial" w:eastAsia="Arial" w:hAnsi="Arial" w:cs="Arial"/>
          <w:b w:val="0"/>
          <w:u w:val="single"/>
        </w:rPr>
      </w:pPr>
    </w:p>
    <w:p w14:paraId="00000034" w14:textId="77777777" w:rsidR="008C5EA5" w:rsidRDefault="000425AE">
      <w:pPr>
        <w:pBdr>
          <w:top w:val="nil"/>
          <w:left w:val="nil"/>
          <w:bottom w:val="nil"/>
          <w:right w:val="nil"/>
          <w:between w:val="nil"/>
        </w:pBdr>
        <w:ind w:left="100" w:right="155"/>
        <w:jc w:val="both"/>
        <w:rPr>
          <w:rFonts w:ascii="Arial" w:eastAsia="Arial" w:hAnsi="Arial" w:cs="Arial"/>
          <w:color w:val="000000"/>
          <w:sz w:val="24"/>
          <w:szCs w:val="24"/>
        </w:rPr>
      </w:pPr>
      <w:r>
        <w:rPr>
          <w:rFonts w:ascii="Arial" w:eastAsia="Arial" w:hAnsi="Arial" w:cs="Arial"/>
          <w:color w:val="070909"/>
          <w:sz w:val="24"/>
          <w:szCs w:val="24"/>
        </w:rPr>
        <w:t xml:space="preserve">Non-shrink epoxy grout for anchor bolts shall be Five Star Epoxy Grout as manufactured </w:t>
      </w:r>
      <w:r>
        <w:rPr>
          <w:rFonts w:ascii="Arial" w:eastAsia="Arial" w:hAnsi="Arial" w:cs="Arial"/>
          <w:color w:val="070909"/>
          <w:sz w:val="24"/>
          <w:szCs w:val="24"/>
        </w:rPr>
        <w:lastRenderedPageBreak/>
        <w:t>by Five Star Products, Fairfield, CT; Sika Corp. Lyndhurst, NJ, Fosroc- Preco Industries Ltd, Plainview, NJ, or equal.</w:t>
      </w:r>
    </w:p>
    <w:p w14:paraId="00000035"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36" w14:textId="77777777" w:rsidR="008C5EA5" w:rsidRDefault="000425AE" w:rsidP="003F1E67">
      <w:pPr>
        <w:pStyle w:val="Heading1"/>
        <w:ind w:hanging="10"/>
        <w:rPr>
          <w:rFonts w:ascii="Arial" w:eastAsia="Arial" w:hAnsi="Arial" w:cs="Arial"/>
          <w:b w:val="0"/>
          <w:color w:val="070909"/>
          <w:u w:val="single"/>
        </w:rPr>
      </w:pPr>
      <w:r>
        <w:rPr>
          <w:rFonts w:ascii="Arial" w:eastAsia="Arial" w:hAnsi="Arial" w:cs="Arial"/>
          <w:b w:val="0"/>
          <w:color w:val="070909"/>
          <w:u w:val="single"/>
        </w:rPr>
        <w:t>Galvanizing</w:t>
      </w:r>
    </w:p>
    <w:p w14:paraId="00000037" w14:textId="77777777" w:rsidR="008C5EA5" w:rsidRDefault="008C5EA5">
      <w:pPr>
        <w:pStyle w:val="Heading1"/>
        <w:ind w:firstLine="100"/>
        <w:rPr>
          <w:rFonts w:ascii="Arial" w:eastAsia="Arial" w:hAnsi="Arial" w:cs="Arial"/>
          <w:b w:val="0"/>
          <w:u w:val="single"/>
        </w:rPr>
      </w:pPr>
    </w:p>
    <w:p w14:paraId="00000038" w14:textId="77777777" w:rsidR="008C5EA5" w:rsidRDefault="000425AE">
      <w:pPr>
        <w:pBdr>
          <w:top w:val="nil"/>
          <w:left w:val="nil"/>
          <w:bottom w:val="nil"/>
          <w:right w:val="nil"/>
          <w:between w:val="nil"/>
        </w:pBdr>
        <w:ind w:left="100"/>
        <w:rPr>
          <w:rFonts w:ascii="Arial" w:eastAsia="Arial" w:hAnsi="Arial" w:cs="Arial"/>
          <w:color w:val="000000"/>
          <w:sz w:val="24"/>
          <w:szCs w:val="24"/>
        </w:rPr>
      </w:pPr>
      <w:r>
        <w:rPr>
          <w:rFonts w:ascii="Arial" w:eastAsia="Arial" w:hAnsi="Arial" w:cs="Arial"/>
          <w:color w:val="070909"/>
          <w:sz w:val="24"/>
          <w:szCs w:val="24"/>
        </w:rPr>
        <w:t>Items designated for galvanizing in the finish schedule shall be galvanized as follows:</w:t>
      </w:r>
    </w:p>
    <w:p w14:paraId="00000039"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3A" w14:textId="7EEA5A28" w:rsidR="008C5EA5" w:rsidRDefault="000425AE">
      <w:pPr>
        <w:numPr>
          <w:ilvl w:val="0"/>
          <w:numId w:val="3"/>
        </w:numPr>
        <w:pBdr>
          <w:top w:val="nil"/>
          <w:left w:val="nil"/>
          <w:bottom w:val="nil"/>
          <w:right w:val="nil"/>
          <w:between w:val="nil"/>
        </w:pBdr>
        <w:tabs>
          <w:tab w:val="left" w:pos="820"/>
        </w:tabs>
        <w:ind w:right="156"/>
        <w:jc w:val="both"/>
        <w:rPr>
          <w:rFonts w:ascii="Arial" w:eastAsia="Arial" w:hAnsi="Arial" w:cs="Arial"/>
          <w:color w:val="000000"/>
          <w:sz w:val="24"/>
          <w:szCs w:val="24"/>
        </w:rPr>
      </w:pPr>
      <w:r>
        <w:rPr>
          <w:rFonts w:ascii="Arial" w:eastAsia="Arial" w:hAnsi="Arial" w:cs="Arial"/>
          <w:color w:val="070909"/>
          <w:sz w:val="24"/>
          <w:szCs w:val="24"/>
        </w:rPr>
        <w:t xml:space="preserve">Following fabrication, steel shall be thoroughly cleaned of all dirt, oil, residue or foreign substance and then </w:t>
      </w:r>
      <w:r w:rsidR="00F0702C">
        <w:rPr>
          <w:rFonts w:ascii="Arial" w:eastAsia="Arial" w:hAnsi="Arial" w:cs="Arial"/>
          <w:color w:val="070909"/>
          <w:sz w:val="24"/>
          <w:szCs w:val="24"/>
        </w:rPr>
        <w:t>hot dip</w:t>
      </w:r>
      <w:r>
        <w:rPr>
          <w:rFonts w:ascii="Arial" w:eastAsia="Arial" w:hAnsi="Arial" w:cs="Arial"/>
          <w:color w:val="070909"/>
          <w:sz w:val="24"/>
          <w:szCs w:val="24"/>
        </w:rPr>
        <w:t xml:space="preserve"> galvanized in compliance with ASTM A123, A143, A153, and/or A384, A385, A386 and A780 as applicable. The zinc bath shall contain not less than .5% nickel by weight. Final film thickness of zinc shall be a minimum of 3.4 mils.</w:t>
      </w:r>
    </w:p>
    <w:p w14:paraId="0000003B"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3C" w14:textId="77777777" w:rsidR="008C5EA5" w:rsidRDefault="000425AE">
      <w:pPr>
        <w:numPr>
          <w:ilvl w:val="0"/>
          <w:numId w:val="3"/>
        </w:numPr>
        <w:pBdr>
          <w:top w:val="nil"/>
          <w:left w:val="nil"/>
          <w:bottom w:val="nil"/>
          <w:right w:val="nil"/>
          <w:between w:val="nil"/>
        </w:pBdr>
        <w:tabs>
          <w:tab w:val="left" w:pos="825"/>
          <w:tab w:val="left" w:pos="827"/>
        </w:tabs>
        <w:ind w:left="827" w:right="156" w:hanging="728"/>
        <w:jc w:val="both"/>
        <w:rPr>
          <w:rFonts w:ascii="Arial" w:eastAsia="Arial" w:hAnsi="Arial" w:cs="Arial"/>
          <w:color w:val="000000"/>
          <w:sz w:val="24"/>
          <w:szCs w:val="24"/>
        </w:rPr>
      </w:pPr>
      <w:r>
        <w:rPr>
          <w:rFonts w:ascii="Arial" w:eastAsia="Arial" w:hAnsi="Arial" w:cs="Arial"/>
          <w:color w:val="070909"/>
          <w:sz w:val="24"/>
          <w:szCs w:val="24"/>
        </w:rPr>
        <w:t>Following galvanizing, steel shall receive surface grinding to remove lumps, sags or spikes resultant from the galvanizing process. The finished surface following grinding shall be hand smooth and without irregularities. Take care not to damage the galvanized surface coating.</w:t>
      </w:r>
    </w:p>
    <w:p w14:paraId="0000003D"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3E" w14:textId="77777777" w:rsidR="008C5EA5" w:rsidRDefault="000425AE" w:rsidP="003F1E67">
      <w:pPr>
        <w:pStyle w:val="Heading1"/>
        <w:ind w:hanging="10"/>
        <w:rPr>
          <w:rFonts w:ascii="Arial" w:eastAsia="Arial" w:hAnsi="Arial" w:cs="Arial"/>
          <w:b w:val="0"/>
          <w:color w:val="070909"/>
          <w:u w:val="single"/>
        </w:rPr>
      </w:pPr>
      <w:r>
        <w:rPr>
          <w:rFonts w:ascii="Arial" w:eastAsia="Arial" w:hAnsi="Arial" w:cs="Arial"/>
          <w:b w:val="0"/>
          <w:color w:val="070909"/>
          <w:u w:val="single"/>
        </w:rPr>
        <w:t>Surface Preparation Prior to Painting</w:t>
      </w:r>
    </w:p>
    <w:p w14:paraId="0000003F" w14:textId="77777777" w:rsidR="008C5EA5" w:rsidRDefault="008C5EA5">
      <w:pPr>
        <w:pStyle w:val="Heading1"/>
        <w:ind w:firstLine="100"/>
        <w:rPr>
          <w:rFonts w:ascii="Arial" w:eastAsia="Arial" w:hAnsi="Arial" w:cs="Arial"/>
          <w:b w:val="0"/>
          <w:u w:val="single"/>
        </w:rPr>
      </w:pPr>
    </w:p>
    <w:p w14:paraId="00000040" w14:textId="77777777" w:rsidR="008C5EA5" w:rsidRDefault="000425AE">
      <w:pPr>
        <w:numPr>
          <w:ilvl w:val="0"/>
          <w:numId w:val="2"/>
        </w:numPr>
        <w:pBdr>
          <w:top w:val="nil"/>
          <w:left w:val="nil"/>
          <w:bottom w:val="nil"/>
          <w:right w:val="nil"/>
          <w:between w:val="nil"/>
        </w:pBdr>
        <w:tabs>
          <w:tab w:val="left" w:pos="825"/>
          <w:tab w:val="left" w:pos="827"/>
        </w:tabs>
        <w:ind w:right="159" w:hanging="728"/>
        <w:jc w:val="both"/>
        <w:rPr>
          <w:rFonts w:ascii="Arial" w:eastAsia="Arial" w:hAnsi="Arial" w:cs="Arial"/>
          <w:color w:val="000000"/>
          <w:sz w:val="24"/>
          <w:szCs w:val="24"/>
        </w:rPr>
      </w:pPr>
      <w:r>
        <w:rPr>
          <w:rFonts w:ascii="Arial" w:eastAsia="Arial" w:hAnsi="Arial" w:cs="Arial"/>
          <w:color w:val="070909"/>
          <w:sz w:val="24"/>
          <w:szCs w:val="24"/>
        </w:rPr>
        <w:t>All hot dip galvanized material shall be cleaned in accordance with Steel Structure Painting Council Specification SSPC-SP-1.</w:t>
      </w:r>
    </w:p>
    <w:p w14:paraId="00000041"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42" w14:textId="77777777" w:rsidR="008C5EA5" w:rsidRDefault="000425AE">
      <w:pPr>
        <w:numPr>
          <w:ilvl w:val="0"/>
          <w:numId w:val="2"/>
        </w:numPr>
        <w:pBdr>
          <w:top w:val="nil"/>
          <w:left w:val="nil"/>
          <w:bottom w:val="nil"/>
          <w:right w:val="nil"/>
          <w:between w:val="nil"/>
        </w:pBdr>
        <w:tabs>
          <w:tab w:val="left" w:pos="827"/>
        </w:tabs>
        <w:ind w:right="156" w:hanging="728"/>
        <w:jc w:val="both"/>
        <w:rPr>
          <w:rFonts w:ascii="Arial" w:eastAsia="Arial" w:hAnsi="Arial" w:cs="Arial"/>
          <w:color w:val="000000"/>
          <w:sz w:val="24"/>
          <w:szCs w:val="24"/>
        </w:rPr>
      </w:pPr>
      <w:r>
        <w:rPr>
          <w:rFonts w:ascii="Arial" w:eastAsia="Arial" w:hAnsi="Arial" w:cs="Arial"/>
          <w:color w:val="070909"/>
          <w:sz w:val="24"/>
          <w:szCs w:val="24"/>
        </w:rPr>
        <w:t>Following cleaning and prior to the application of the finish coat, materials shall be visually inspected to confirm complete absence of contaminants.</w:t>
      </w:r>
    </w:p>
    <w:p w14:paraId="00000043"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44" w14:textId="77777777" w:rsidR="008C5EA5" w:rsidRDefault="000425AE" w:rsidP="003F1E67">
      <w:pPr>
        <w:pStyle w:val="Heading1"/>
        <w:ind w:hanging="10"/>
        <w:rPr>
          <w:rFonts w:ascii="Arial" w:eastAsia="Arial" w:hAnsi="Arial" w:cs="Arial"/>
          <w:b w:val="0"/>
          <w:color w:val="070909"/>
          <w:u w:val="single"/>
        </w:rPr>
      </w:pPr>
      <w:r>
        <w:rPr>
          <w:rFonts w:ascii="Arial" w:eastAsia="Arial" w:hAnsi="Arial" w:cs="Arial"/>
          <w:b w:val="0"/>
          <w:color w:val="070909"/>
          <w:u w:val="single"/>
        </w:rPr>
        <w:t>Coatings – General</w:t>
      </w:r>
    </w:p>
    <w:p w14:paraId="00000045" w14:textId="77777777" w:rsidR="008C5EA5" w:rsidRDefault="008C5EA5">
      <w:pPr>
        <w:pStyle w:val="Heading1"/>
        <w:ind w:firstLine="100"/>
        <w:rPr>
          <w:rFonts w:ascii="Arial" w:eastAsia="Arial" w:hAnsi="Arial" w:cs="Arial"/>
          <w:b w:val="0"/>
          <w:u w:val="single"/>
        </w:rPr>
      </w:pPr>
    </w:p>
    <w:p w14:paraId="00000046" w14:textId="77777777" w:rsidR="008C5EA5" w:rsidRDefault="000425AE">
      <w:pPr>
        <w:numPr>
          <w:ilvl w:val="0"/>
          <w:numId w:val="1"/>
        </w:numPr>
        <w:pBdr>
          <w:top w:val="nil"/>
          <w:left w:val="nil"/>
          <w:bottom w:val="nil"/>
          <w:right w:val="nil"/>
          <w:between w:val="nil"/>
        </w:pBdr>
        <w:tabs>
          <w:tab w:val="left" w:pos="826"/>
        </w:tabs>
        <w:ind w:hanging="726"/>
        <w:jc w:val="both"/>
        <w:rPr>
          <w:rFonts w:ascii="Arial" w:eastAsia="Arial" w:hAnsi="Arial" w:cs="Arial"/>
          <w:color w:val="000000"/>
          <w:sz w:val="24"/>
          <w:szCs w:val="24"/>
        </w:rPr>
      </w:pPr>
      <w:r>
        <w:rPr>
          <w:rFonts w:ascii="Arial" w:eastAsia="Arial" w:hAnsi="Arial" w:cs="Arial"/>
          <w:color w:val="070909"/>
          <w:sz w:val="24"/>
          <w:szCs w:val="24"/>
        </w:rPr>
        <w:t>All coatings shall be manufactured by the same coating manufacturer.</w:t>
      </w:r>
    </w:p>
    <w:p w14:paraId="00000047"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48" w14:textId="77777777" w:rsidR="008C5EA5" w:rsidRDefault="000425AE">
      <w:pPr>
        <w:numPr>
          <w:ilvl w:val="0"/>
          <w:numId w:val="1"/>
        </w:numPr>
        <w:pBdr>
          <w:top w:val="nil"/>
          <w:left w:val="nil"/>
          <w:bottom w:val="nil"/>
          <w:right w:val="nil"/>
          <w:between w:val="nil"/>
        </w:pBdr>
        <w:tabs>
          <w:tab w:val="left" w:pos="825"/>
          <w:tab w:val="left" w:pos="827"/>
        </w:tabs>
        <w:ind w:left="827" w:right="160" w:hanging="728"/>
        <w:jc w:val="both"/>
        <w:rPr>
          <w:rFonts w:ascii="Arial" w:eastAsia="Arial" w:hAnsi="Arial" w:cs="Arial"/>
          <w:color w:val="000000"/>
          <w:sz w:val="24"/>
          <w:szCs w:val="24"/>
        </w:rPr>
      </w:pPr>
      <w:r>
        <w:rPr>
          <w:rFonts w:ascii="Arial" w:eastAsia="Arial" w:hAnsi="Arial" w:cs="Arial"/>
          <w:color w:val="070909"/>
          <w:sz w:val="24"/>
          <w:szCs w:val="24"/>
        </w:rPr>
        <w:t>Two-part coating materials shall be packaged in two (2) preportioned separate containers such that mixing the entire contents of both containers will yield the correct mixing ratio.</w:t>
      </w:r>
    </w:p>
    <w:p w14:paraId="00000049"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4A" w14:textId="77777777" w:rsidR="008C5EA5" w:rsidRDefault="000425AE">
      <w:pPr>
        <w:numPr>
          <w:ilvl w:val="0"/>
          <w:numId w:val="1"/>
        </w:numPr>
        <w:pBdr>
          <w:top w:val="nil"/>
          <w:left w:val="nil"/>
          <w:bottom w:val="nil"/>
          <w:right w:val="nil"/>
          <w:between w:val="nil"/>
        </w:pBdr>
        <w:tabs>
          <w:tab w:val="left" w:pos="827"/>
        </w:tabs>
        <w:ind w:left="827" w:right="155" w:hanging="728"/>
        <w:jc w:val="both"/>
        <w:rPr>
          <w:rFonts w:ascii="Arial" w:eastAsia="Arial" w:hAnsi="Arial" w:cs="Arial"/>
          <w:color w:val="000000"/>
          <w:sz w:val="24"/>
          <w:szCs w:val="24"/>
        </w:rPr>
      </w:pPr>
      <w:r>
        <w:rPr>
          <w:rFonts w:ascii="Arial" w:eastAsia="Arial" w:hAnsi="Arial" w:cs="Arial"/>
          <w:color w:val="070909"/>
          <w:sz w:val="24"/>
          <w:szCs w:val="24"/>
        </w:rPr>
        <w:t>All coating containers shall bear labels on which shall be clearly shown the name of the coating manufacturer, the name of the product, the lot and batch number, the date of manufacture and the end of shelf-life date. The label shall also include complete specific instructions for the opening, mixing, thinning and application of the contained coating material.</w:t>
      </w:r>
    </w:p>
    <w:p w14:paraId="0000004B" w14:textId="77777777" w:rsidR="008C5EA5" w:rsidRDefault="008C5EA5">
      <w:pPr>
        <w:tabs>
          <w:tab w:val="left" w:pos="827"/>
        </w:tabs>
        <w:ind w:right="155"/>
        <w:rPr>
          <w:rFonts w:ascii="Arial" w:eastAsia="Arial" w:hAnsi="Arial" w:cs="Arial"/>
          <w:sz w:val="24"/>
          <w:szCs w:val="24"/>
        </w:rPr>
      </w:pPr>
    </w:p>
    <w:p w14:paraId="0000004C" w14:textId="77777777" w:rsidR="008C5EA5" w:rsidRDefault="000425AE">
      <w:pPr>
        <w:numPr>
          <w:ilvl w:val="0"/>
          <w:numId w:val="1"/>
        </w:numPr>
        <w:pBdr>
          <w:top w:val="nil"/>
          <w:left w:val="nil"/>
          <w:bottom w:val="nil"/>
          <w:right w:val="nil"/>
          <w:between w:val="nil"/>
        </w:pBdr>
        <w:tabs>
          <w:tab w:val="left" w:pos="825"/>
          <w:tab w:val="left" w:pos="827"/>
        </w:tabs>
        <w:ind w:left="827" w:right="157" w:hanging="728"/>
        <w:jc w:val="both"/>
        <w:rPr>
          <w:rFonts w:ascii="Arial" w:eastAsia="Arial" w:hAnsi="Arial" w:cs="Arial"/>
          <w:color w:val="000000"/>
          <w:sz w:val="24"/>
          <w:szCs w:val="24"/>
        </w:rPr>
      </w:pPr>
      <w:r>
        <w:rPr>
          <w:rFonts w:ascii="Arial" w:eastAsia="Arial" w:hAnsi="Arial" w:cs="Arial"/>
          <w:color w:val="070909"/>
          <w:sz w:val="24"/>
          <w:szCs w:val="24"/>
        </w:rPr>
        <w:t>Thinning of primer or topcoat coatings shall only be done with materials manufactured by the coating manufacturer for that purpose and shall be used in quantities which maintain the volatile organic compound level of the thinned coating below the 3.5 lb/gal. maximum allowed.</w:t>
      </w:r>
    </w:p>
    <w:p w14:paraId="0000004D"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4E" w14:textId="77777777" w:rsidR="008C5EA5" w:rsidRDefault="000425AE" w:rsidP="004977F8">
      <w:pPr>
        <w:pStyle w:val="Heading1"/>
        <w:ind w:hanging="10"/>
        <w:rPr>
          <w:rFonts w:ascii="Arial" w:eastAsia="Arial" w:hAnsi="Arial" w:cs="Arial"/>
          <w:b w:val="0"/>
          <w:color w:val="070909"/>
          <w:u w:val="single"/>
        </w:rPr>
      </w:pPr>
      <w:r>
        <w:rPr>
          <w:rFonts w:ascii="Arial" w:eastAsia="Arial" w:hAnsi="Arial" w:cs="Arial"/>
          <w:b w:val="0"/>
          <w:color w:val="070909"/>
          <w:u w:val="single"/>
        </w:rPr>
        <w:t>Priming</w:t>
      </w:r>
    </w:p>
    <w:p w14:paraId="0000004F" w14:textId="77777777" w:rsidR="008C5EA5" w:rsidRDefault="008C5EA5">
      <w:pPr>
        <w:pStyle w:val="Heading1"/>
        <w:ind w:firstLine="100"/>
        <w:rPr>
          <w:rFonts w:ascii="Arial" w:eastAsia="Arial" w:hAnsi="Arial" w:cs="Arial"/>
          <w:b w:val="0"/>
          <w:u w:val="single"/>
        </w:rPr>
      </w:pPr>
    </w:p>
    <w:p w14:paraId="00000050" w14:textId="77777777" w:rsidR="008C5EA5" w:rsidRDefault="000425AE">
      <w:pPr>
        <w:pBdr>
          <w:top w:val="nil"/>
          <w:left w:val="nil"/>
          <w:bottom w:val="nil"/>
          <w:right w:val="nil"/>
          <w:between w:val="nil"/>
        </w:pBdr>
        <w:ind w:left="100" w:right="95"/>
        <w:rPr>
          <w:rFonts w:ascii="Arial" w:eastAsia="Arial" w:hAnsi="Arial" w:cs="Arial"/>
          <w:color w:val="000000"/>
          <w:sz w:val="24"/>
          <w:szCs w:val="24"/>
        </w:rPr>
      </w:pPr>
      <w:r>
        <w:rPr>
          <w:rFonts w:ascii="Arial" w:eastAsia="Arial" w:hAnsi="Arial" w:cs="Arial"/>
          <w:color w:val="070909"/>
          <w:sz w:val="24"/>
          <w:szCs w:val="24"/>
        </w:rPr>
        <w:t>Items designated for epoxy primer and color finish in the finish schedule shall be painted as follows:</w:t>
      </w:r>
    </w:p>
    <w:p w14:paraId="00000051"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52" w14:textId="77777777" w:rsidR="008C5EA5" w:rsidRDefault="000425AE">
      <w:pPr>
        <w:numPr>
          <w:ilvl w:val="0"/>
          <w:numId w:val="8"/>
        </w:numPr>
        <w:pBdr>
          <w:top w:val="nil"/>
          <w:left w:val="nil"/>
          <w:bottom w:val="nil"/>
          <w:right w:val="nil"/>
          <w:between w:val="nil"/>
        </w:pBdr>
        <w:tabs>
          <w:tab w:val="left" w:pos="827"/>
        </w:tabs>
        <w:ind w:right="158"/>
        <w:jc w:val="both"/>
        <w:rPr>
          <w:rFonts w:ascii="Arial" w:eastAsia="Arial" w:hAnsi="Arial" w:cs="Arial"/>
          <w:color w:val="000000"/>
          <w:sz w:val="24"/>
          <w:szCs w:val="24"/>
        </w:rPr>
      </w:pPr>
      <w:r>
        <w:rPr>
          <w:rFonts w:ascii="Arial" w:eastAsia="Arial" w:hAnsi="Arial" w:cs="Arial"/>
          <w:color w:val="070909"/>
          <w:sz w:val="24"/>
          <w:szCs w:val="24"/>
        </w:rPr>
        <w:t>Following galvanizing and prior to coating the hot dip galvanized steel shall be prime coated by the galvanizer.</w:t>
      </w:r>
    </w:p>
    <w:p w14:paraId="00000053"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54" w14:textId="77777777" w:rsidR="008C5EA5" w:rsidRDefault="000425AE">
      <w:pPr>
        <w:numPr>
          <w:ilvl w:val="0"/>
          <w:numId w:val="8"/>
        </w:numPr>
        <w:pBdr>
          <w:top w:val="nil"/>
          <w:left w:val="nil"/>
          <w:bottom w:val="nil"/>
          <w:right w:val="nil"/>
          <w:between w:val="nil"/>
        </w:pBdr>
        <w:tabs>
          <w:tab w:val="left" w:pos="827"/>
        </w:tabs>
        <w:ind w:hanging="727"/>
        <w:jc w:val="both"/>
        <w:rPr>
          <w:rFonts w:ascii="Arial" w:eastAsia="Arial" w:hAnsi="Arial" w:cs="Arial"/>
          <w:color w:val="000000"/>
          <w:sz w:val="24"/>
          <w:szCs w:val="24"/>
        </w:rPr>
      </w:pPr>
      <w:r>
        <w:rPr>
          <w:rFonts w:ascii="Arial" w:eastAsia="Arial" w:hAnsi="Arial" w:cs="Arial"/>
          <w:color w:val="070909"/>
          <w:sz w:val="24"/>
          <w:szCs w:val="24"/>
        </w:rPr>
        <w:t>Primer Material:</w:t>
      </w:r>
    </w:p>
    <w:p w14:paraId="00000055"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56" w14:textId="77777777" w:rsidR="008C5EA5" w:rsidRDefault="000425AE">
      <w:pPr>
        <w:numPr>
          <w:ilvl w:val="1"/>
          <w:numId w:val="8"/>
        </w:numPr>
        <w:pBdr>
          <w:top w:val="nil"/>
          <w:left w:val="nil"/>
          <w:bottom w:val="nil"/>
          <w:right w:val="nil"/>
          <w:between w:val="nil"/>
        </w:pBdr>
        <w:tabs>
          <w:tab w:val="left" w:pos="1540"/>
        </w:tabs>
        <w:ind w:right="155" w:hanging="713"/>
        <w:jc w:val="both"/>
        <w:rPr>
          <w:rFonts w:ascii="Arial" w:eastAsia="Arial" w:hAnsi="Arial" w:cs="Arial"/>
          <w:color w:val="000000"/>
          <w:sz w:val="24"/>
          <w:szCs w:val="24"/>
        </w:rPr>
      </w:pPr>
      <w:r>
        <w:rPr>
          <w:rFonts w:ascii="Arial" w:eastAsia="Arial" w:hAnsi="Arial" w:cs="Arial"/>
          <w:color w:val="070909"/>
          <w:sz w:val="24"/>
          <w:szCs w:val="24"/>
        </w:rPr>
        <w:t>The primer material shall be a high-build, two component, polyamide epoxy primer which is compatible with recognized quality topcoats. Custom color shall contrast with selected topcoat color.</w:t>
      </w:r>
    </w:p>
    <w:p w14:paraId="00000057"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58" w14:textId="77777777" w:rsidR="008C5EA5" w:rsidRDefault="000425AE">
      <w:pPr>
        <w:numPr>
          <w:ilvl w:val="1"/>
          <w:numId w:val="8"/>
        </w:numPr>
        <w:pBdr>
          <w:top w:val="nil"/>
          <w:left w:val="nil"/>
          <w:bottom w:val="nil"/>
          <w:right w:val="nil"/>
          <w:between w:val="nil"/>
        </w:pBdr>
        <w:ind w:left="1530" w:right="155" w:hanging="720"/>
        <w:rPr>
          <w:rFonts w:ascii="Arial" w:eastAsia="Arial" w:hAnsi="Arial" w:cs="Arial"/>
          <w:color w:val="000000"/>
          <w:sz w:val="24"/>
          <w:szCs w:val="24"/>
        </w:rPr>
      </w:pPr>
      <w:r>
        <w:rPr>
          <w:rFonts w:ascii="Arial" w:eastAsia="Arial" w:hAnsi="Arial" w:cs="Arial"/>
          <w:color w:val="070909"/>
          <w:sz w:val="24"/>
          <w:szCs w:val="24"/>
        </w:rPr>
        <w:t>The primer coat shall display compatibility with and adhesion to cast iron and hot-dip galvanized surfaces which have been solvent cleaned.</w:t>
      </w:r>
    </w:p>
    <w:p w14:paraId="00000059"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5A" w14:textId="77777777" w:rsidR="008C5EA5" w:rsidRDefault="000425AE">
      <w:pPr>
        <w:numPr>
          <w:ilvl w:val="1"/>
          <w:numId w:val="8"/>
        </w:numPr>
        <w:pBdr>
          <w:top w:val="nil"/>
          <w:left w:val="nil"/>
          <w:bottom w:val="nil"/>
          <w:right w:val="nil"/>
          <w:between w:val="nil"/>
        </w:pBdr>
        <w:tabs>
          <w:tab w:val="left" w:pos="1540"/>
          <w:tab w:val="left" w:pos="4432"/>
        </w:tabs>
        <w:ind w:right="2605" w:hanging="713"/>
        <w:rPr>
          <w:rFonts w:ascii="Arial" w:eastAsia="Arial" w:hAnsi="Arial" w:cs="Arial"/>
          <w:color w:val="000000"/>
          <w:sz w:val="24"/>
          <w:szCs w:val="24"/>
        </w:rPr>
      </w:pPr>
      <w:r>
        <w:rPr>
          <w:rFonts w:ascii="Arial" w:eastAsia="Arial" w:hAnsi="Arial" w:cs="Arial"/>
          <w:color w:val="070909"/>
          <w:sz w:val="24"/>
          <w:szCs w:val="24"/>
        </w:rPr>
        <w:t xml:space="preserve">Primer coat shall conform to the following requirements: </w:t>
      </w:r>
    </w:p>
    <w:p w14:paraId="0000005B" w14:textId="77777777" w:rsidR="008C5EA5" w:rsidRDefault="008C5EA5">
      <w:pPr>
        <w:pBdr>
          <w:top w:val="nil"/>
          <w:left w:val="nil"/>
          <w:bottom w:val="nil"/>
          <w:right w:val="nil"/>
          <w:between w:val="nil"/>
        </w:pBdr>
        <w:ind w:left="827" w:right="157" w:hanging="728"/>
        <w:jc w:val="both"/>
        <w:rPr>
          <w:rFonts w:ascii="Arial" w:eastAsia="Arial" w:hAnsi="Arial" w:cs="Arial"/>
          <w:color w:val="070909"/>
          <w:sz w:val="24"/>
          <w:szCs w:val="24"/>
        </w:rPr>
      </w:pPr>
    </w:p>
    <w:p w14:paraId="0000005C" w14:textId="77777777" w:rsidR="008C5EA5" w:rsidRDefault="000425AE">
      <w:pPr>
        <w:pBdr>
          <w:top w:val="nil"/>
          <w:left w:val="nil"/>
          <w:bottom w:val="nil"/>
          <w:right w:val="nil"/>
          <w:between w:val="nil"/>
        </w:pBdr>
        <w:tabs>
          <w:tab w:val="left" w:pos="1540"/>
          <w:tab w:val="left" w:pos="4410"/>
        </w:tabs>
        <w:ind w:left="1540" w:right="2605"/>
        <w:rPr>
          <w:rFonts w:ascii="Arial" w:eastAsia="Arial" w:hAnsi="Arial" w:cs="Arial"/>
          <w:color w:val="000000"/>
          <w:sz w:val="24"/>
          <w:szCs w:val="24"/>
        </w:rPr>
      </w:pPr>
      <w:r>
        <w:rPr>
          <w:rFonts w:ascii="Arial" w:eastAsia="Arial" w:hAnsi="Arial" w:cs="Arial"/>
          <w:color w:val="070909"/>
          <w:sz w:val="24"/>
          <w:szCs w:val="24"/>
        </w:rPr>
        <w:t>Temperature</w:t>
      </w:r>
      <w:r>
        <w:rPr>
          <w:rFonts w:ascii="Arial" w:eastAsia="Arial" w:hAnsi="Arial" w:cs="Arial"/>
          <w:color w:val="070909"/>
          <w:sz w:val="24"/>
          <w:szCs w:val="24"/>
        </w:rPr>
        <w:tab/>
        <w:t>Continuous 93ºC</w:t>
      </w:r>
    </w:p>
    <w:p w14:paraId="0000005D" w14:textId="77777777" w:rsidR="008C5EA5" w:rsidRDefault="008C5EA5">
      <w:pPr>
        <w:pBdr>
          <w:top w:val="nil"/>
          <w:left w:val="nil"/>
          <w:bottom w:val="nil"/>
          <w:right w:val="nil"/>
          <w:between w:val="nil"/>
        </w:pBdr>
        <w:tabs>
          <w:tab w:val="left" w:pos="4430"/>
        </w:tabs>
        <w:ind w:left="1540" w:right="3401"/>
        <w:rPr>
          <w:rFonts w:ascii="Arial" w:eastAsia="Arial" w:hAnsi="Arial" w:cs="Arial"/>
          <w:color w:val="070909"/>
          <w:sz w:val="24"/>
          <w:szCs w:val="24"/>
        </w:rPr>
      </w:pPr>
    </w:p>
    <w:p w14:paraId="0000005E" w14:textId="77777777" w:rsidR="008C5EA5" w:rsidRDefault="000425AE">
      <w:pPr>
        <w:pBdr>
          <w:top w:val="nil"/>
          <w:left w:val="nil"/>
          <w:bottom w:val="nil"/>
          <w:right w:val="nil"/>
          <w:between w:val="nil"/>
        </w:pBdr>
        <w:tabs>
          <w:tab w:val="left" w:pos="4430"/>
        </w:tabs>
        <w:ind w:left="1540" w:right="2870"/>
        <w:rPr>
          <w:rFonts w:ascii="Arial" w:eastAsia="Arial" w:hAnsi="Arial" w:cs="Arial"/>
          <w:color w:val="000000"/>
          <w:sz w:val="24"/>
          <w:szCs w:val="24"/>
        </w:rPr>
      </w:pPr>
      <w:r>
        <w:rPr>
          <w:rFonts w:ascii="Arial" w:eastAsia="Arial" w:hAnsi="Arial" w:cs="Arial"/>
          <w:color w:val="070909"/>
          <w:sz w:val="24"/>
          <w:szCs w:val="24"/>
        </w:rPr>
        <w:t>Resistance</w:t>
      </w:r>
      <w:r>
        <w:rPr>
          <w:rFonts w:ascii="Arial" w:eastAsia="Arial" w:hAnsi="Arial" w:cs="Arial"/>
          <w:color w:val="070909"/>
          <w:sz w:val="24"/>
          <w:szCs w:val="24"/>
        </w:rPr>
        <w:tab/>
        <w:t>Intermittent 121ºC Dry Film</w:t>
      </w:r>
    </w:p>
    <w:p w14:paraId="0000005F"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60" w14:textId="77777777" w:rsidR="008C5EA5" w:rsidRDefault="000425AE">
      <w:pPr>
        <w:pBdr>
          <w:top w:val="nil"/>
          <w:left w:val="nil"/>
          <w:bottom w:val="nil"/>
          <w:right w:val="nil"/>
          <w:between w:val="nil"/>
        </w:pBdr>
        <w:tabs>
          <w:tab w:val="left" w:pos="4428"/>
        </w:tabs>
        <w:ind w:left="1540"/>
        <w:rPr>
          <w:rFonts w:ascii="Arial" w:eastAsia="Arial" w:hAnsi="Arial" w:cs="Arial"/>
          <w:color w:val="000000"/>
          <w:sz w:val="24"/>
          <w:szCs w:val="24"/>
        </w:rPr>
      </w:pPr>
      <w:r>
        <w:rPr>
          <w:rFonts w:ascii="Arial" w:eastAsia="Arial" w:hAnsi="Arial" w:cs="Arial"/>
          <w:color w:val="070909"/>
          <w:sz w:val="24"/>
          <w:szCs w:val="24"/>
        </w:rPr>
        <w:t>Curing Time</w:t>
      </w:r>
      <w:r>
        <w:rPr>
          <w:rFonts w:ascii="Arial" w:eastAsia="Arial" w:hAnsi="Arial" w:cs="Arial"/>
          <w:color w:val="070909"/>
          <w:sz w:val="24"/>
          <w:szCs w:val="24"/>
        </w:rPr>
        <w:tab/>
        <w:t>To Touch - 4 hours min.</w:t>
      </w:r>
    </w:p>
    <w:p w14:paraId="00000061" w14:textId="77777777" w:rsidR="008C5EA5" w:rsidRDefault="000425AE">
      <w:pPr>
        <w:pBdr>
          <w:top w:val="nil"/>
          <w:left w:val="nil"/>
          <w:bottom w:val="nil"/>
          <w:right w:val="nil"/>
          <w:between w:val="nil"/>
        </w:pBdr>
        <w:tabs>
          <w:tab w:val="left" w:pos="4429"/>
        </w:tabs>
        <w:ind w:left="1540" w:right="2420"/>
        <w:rPr>
          <w:rFonts w:ascii="Arial" w:eastAsia="Arial" w:hAnsi="Arial" w:cs="Arial"/>
          <w:color w:val="000000"/>
          <w:sz w:val="24"/>
          <w:szCs w:val="24"/>
        </w:rPr>
      </w:pPr>
      <w:r>
        <w:rPr>
          <w:rFonts w:ascii="Arial" w:eastAsia="Arial" w:hAnsi="Arial" w:cs="Arial"/>
          <w:color w:val="070909"/>
          <w:sz w:val="24"/>
          <w:szCs w:val="24"/>
        </w:rPr>
        <w:t>@ 24ºC</w:t>
      </w:r>
      <w:r>
        <w:rPr>
          <w:rFonts w:ascii="Arial" w:eastAsia="Arial" w:hAnsi="Arial" w:cs="Arial"/>
          <w:color w:val="070909"/>
          <w:sz w:val="24"/>
          <w:szCs w:val="24"/>
        </w:rPr>
        <w:tab/>
        <w:t>To Handle - 16 hours min. or recoat</w:t>
      </w:r>
    </w:p>
    <w:p w14:paraId="00000062" w14:textId="77777777" w:rsidR="008C5EA5" w:rsidRDefault="008C5EA5">
      <w:pPr>
        <w:pBdr>
          <w:top w:val="nil"/>
          <w:left w:val="nil"/>
          <w:bottom w:val="nil"/>
          <w:right w:val="nil"/>
          <w:between w:val="nil"/>
        </w:pBdr>
        <w:tabs>
          <w:tab w:val="left" w:pos="4430"/>
        </w:tabs>
        <w:ind w:left="1540"/>
        <w:rPr>
          <w:rFonts w:ascii="Arial" w:eastAsia="Arial" w:hAnsi="Arial" w:cs="Arial"/>
          <w:color w:val="070909"/>
          <w:sz w:val="24"/>
          <w:szCs w:val="24"/>
        </w:rPr>
      </w:pPr>
    </w:p>
    <w:p w14:paraId="00000063" w14:textId="77777777" w:rsidR="008C5EA5" w:rsidRDefault="000425AE">
      <w:pPr>
        <w:pBdr>
          <w:top w:val="nil"/>
          <w:left w:val="nil"/>
          <w:bottom w:val="nil"/>
          <w:right w:val="nil"/>
          <w:between w:val="nil"/>
        </w:pBdr>
        <w:tabs>
          <w:tab w:val="left" w:pos="4430"/>
        </w:tabs>
        <w:ind w:left="1540"/>
        <w:rPr>
          <w:rFonts w:ascii="Arial" w:eastAsia="Arial" w:hAnsi="Arial" w:cs="Arial"/>
          <w:color w:val="000000"/>
          <w:sz w:val="24"/>
          <w:szCs w:val="24"/>
        </w:rPr>
      </w:pPr>
      <w:r>
        <w:rPr>
          <w:rFonts w:ascii="Arial" w:eastAsia="Arial" w:hAnsi="Arial" w:cs="Arial"/>
          <w:color w:val="070909"/>
          <w:sz w:val="24"/>
          <w:szCs w:val="24"/>
        </w:rPr>
        <w:t>Shelf Life</w:t>
      </w:r>
      <w:r>
        <w:rPr>
          <w:rFonts w:ascii="Arial" w:eastAsia="Arial" w:hAnsi="Arial" w:cs="Arial"/>
          <w:color w:val="070909"/>
          <w:sz w:val="24"/>
          <w:szCs w:val="24"/>
        </w:rPr>
        <w:tab/>
        <w:t>12 month minimum</w:t>
      </w:r>
    </w:p>
    <w:p w14:paraId="00000064" w14:textId="77777777" w:rsidR="008C5EA5" w:rsidRDefault="008C5EA5">
      <w:pPr>
        <w:pBdr>
          <w:top w:val="nil"/>
          <w:left w:val="nil"/>
          <w:bottom w:val="nil"/>
          <w:right w:val="nil"/>
          <w:between w:val="nil"/>
        </w:pBdr>
        <w:tabs>
          <w:tab w:val="left" w:pos="4429"/>
        </w:tabs>
        <w:ind w:left="1540" w:right="2736"/>
        <w:rPr>
          <w:rFonts w:ascii="Arial" w:eastAsia="Arial" w:hAnsi="Arial" w:cs="Arial"/>
          <w:color w:val="070909"/>
          <w:sz w:val="24"/>
          <w:szCs w:val="24"/>
        </w:rPr>
      </w:pPr>
    </w:p>
    <w:p w14:paraId="00000065" w14:textId="77777777" w:rsidR="008C5EA5" w:rsidRDefault="000425AE">
      <w:pPr>
        <w:pBdr>
          <w:top w:val="nil"/>
          <w:left w:val="nil"/>
          <w:bottom w:val="nil"/>
          <w:right w:val="nil"/>
          <w:between w:val="nil"/>
        </w:pBdr>
        <w:tabs>
          <w:tab w:val="left" w:pos="4429"/>
        </w:tabs>
        <w:ind w:left="1540" w:right="2420"/>
        <w:rPr>
          <w:rFonts w:ascii="Arial" w:eastAsia="Arial" w:hAnsi="Arial" w:cs="Arial"/>
          <w:color w:val="000000"/>
          <w:sz w:val="24"/>
          <w:szCs w:val="24"/>
        </w:rPr>
      </w:pPr>
      <w:r>
        <w:rPr>
          <w:rFonts w:ascii="Arial" w:eastAsia="Arial" w:hAnsi="Arial" w:cs="Arial"/>
          <w:color w:val="070909"/>
          <w:sz w:val="24"/>
          <w:szCs w:val="24"/>
        </w:rPr>
        <w:t>Preportioned</w:t>
      </w:r>
      <w:r>
        <w:rPr>
          <w:rFonts w:ascii="Arial" w:eastAsia="Arial" w:hAnsi="Arial" w:cs="Arial"/>
          <w:color w:val="070909"/>
          <w:sz w:val="24"/>
          <w:szCs w:val="24"/>
        </w:rPr>
        <w:tab/>
        <w:t>One Part A to One Part B Mixing Ratio</w:t>
      </w:r>
    </w:p>
    <w:p w14:paraId="00000066" w14:textId="77777777" w:rsidR="008C5EA5" w:rsidRDefault="008C5EA5">
      <w:pPr>
        <w:pBdr>
          <w:top w:val="nil"/>
          <w:left w:val="nil"/>
          <w:bottom w:val="nil"/>
          <w:right w:val="nil"/>
          <w:between w:val="nil"/>
        </w:pBdr>
        <w:tabs>
          <w:tab w:val="left" w:pos="4431"/>
        </w:tabs>
        <w:ind w:left="1540"/>
        <w:rPr>
          <w:rFonts w:ascii="Arial" w:eastAsia="Arial" w:hAnsi="Arial" w:cs="Arial"/>
          <w:color w:val="070909"/>
          <w:sz w:val="24"/>
          <w:szCs w:val="24"/>
        </w:rPr>
      </w:pPr>
    </w:p>
    <w:p w14:paraId="00000067" w14:textId="77777777" w:rsidR="008C5EA5" w:rsidRDefault="000425AE">
      <w:pPr>
        <w:pBdr>
          <w:top w:val="nil"/>
          <w:left w:val="nil"/>
          <w:bottom w:val="nil"/>
          <w:right w:val="nil"/>
          <w:between w:val="nil"/>
        </w:pBdr>
        <w:tabs>
          <w:tab w:val="left" w:pos="4431"/>
        </w:tabs>
        <w:ind w:left="1540"/>
        <w:rPr>
          <w:rFonts w:ascii="Arial" w:eastAsia="Arial" w:hAnsi="Arial" w:cs="Arial"/>
          <w:color w:val="000000"/>
          <w:sz w:val="24"/>
          <w:szCs w:val="24"/>
        </w:rPr>
      </w:pPr>
      <w:r>
        <w:rPr>
          <w:rFonts w:ascii="Arial" w:eastAsia="Arial" w:hAnsi="Arial" w:cs="Arial"/>
          <w:color w:val="070909"/>
          <w:sz w:val="24"/>
          <w:szCs w:val="24"/>
        </w:rPr>
        <w:t>Generic Type</w:t>
      </w:r>
      <w:r>
        <w:rPr>
          <w:rFonts w:ascii="Arial" w:eastAsia="Arial" w:hAnsi="Arial" w:cs="Arial"/>
          <w:color w:val="070909"/>
          <w:sz w:val="24"/>
          <w:szCs w:val="24"/>
        </w:rPr>
        <w:tab/>
        <w:t>Part A - Polyamide Resin</w:t>
      </w:r>
    </w:p>
    <w:p w14:paraId="00000068" w14:textId="77777777" w:rsidR="008C5EA5" w:rsidRDefault="000425AE">
      <w:pPr>
        <w:pBdr>
          <w:top w:val="nil"/>
          <w:left w:val="nil"/>
          <w:bottom w:val="nil"/>
          <w:right w:val="nil"/>
          <w:between w:val="nil"/>
        </w:pBdr>
        <w:tabs>
          <w:tab w:val="left" w:pos="4430"/>
        </w:tabs>
        <w:ind w:left="4429" w:right="159" w:hanging="2890"/>
        <w:rPr>
          <w:rFonts w:ascii="Arial" w:eastAsia="Arial" w:hAnsi="Arial" w:cs="Arial"/>
          <w:color w:val="000000"/>
          <w:sz w:val="24"/>
          <w:szCs w:val="24"/>
        </w:rPr>
      </w:pPr>
      <w:r>
        <w:rPr>
          <w:rFonts w:ascii="Arial" w:eastAsia="Arial" w:hAnsi="Arial" w:cs="Arial"/>
          <w:color w:val="070909"/>
          <w:sz w:val="24"/>
          <w:szCs w:val="24"/>
        </w:rPr>
        <w:t>Vehicle</w:t>
      </w:r>
      <w:r>
        <w:rPr>
          <w:rFonts w:ascii="Arial" w:eastAsia="Arial" w:hAnsi="Arial" w:cs="Arial"/>
          <w:color w:val="070909"/>
          <w:sz w:val="24"/>
          <w:szCs w:val="24"/>
        </w:rPr>
        <w:tab/>
        <w:t>Part B - Epoxy Resin based on Bisphenol - A and Epichlorohydrin</w:t>
      </w:r>
    </w:p>
    <w:p w14:paraId="00000069"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6A" w14:textId="77777777" w:rsidR="008C5EA5" w:rsidRDefault="000425AE">
      <w:pPr>
        <w:pBdr>
          <w:top w:val="nil"/>
          <w:left w:val="nil"/>
          <w:bottom w:val="nil"/>
          <w:right w:val="nil"/>
          <w:between w:val="nil"/>
        </w:pBdr>
        <w:tabs>
          <w:tab w:val="left" w:pos="4429"/>
        </w:tabs>
        <w:ind w:left="1540"/>
        <w:rPr>
          <w:rFonts w:ascii="Arial" w:eastAsia="Arial" w:hAnsi="Arial" w:cs="Arial"/>
          <w:color w:val="000000"/>
          <w:sz w:val="24"/>
          <w:szCs w:val="24"/>
        </w:rPr>
      </w:pPr>
      <w:r>
        <w:rPr>
          <w:rFonts w:ascii="Arial" w:eastAsia="Arial" w:hAnsi="Arial" w:cs="Arial"/>
          <w:color w:val="070909"/>
          <w:sz w:val="24"/>
          <w:szCs w:val="24"/>
        </w:rPr>
        <w:t>Total Solids</w:t>
      </w:r>
      <w:r>
        <w:rPr>
          <w:rFonts w:ascii="Arial" w:eastAsia="Arial" w:hAnsi="Arial" w:cs="Arial"/>
          <w:color w:val="070909"/>
          <w:sz w:val="24"/>
          <w:szCs w:val="24"/>
        </w:rPr>
        <w:tab/>
        <w:t>58%</w:t>
      </w:r>
    </w:p>
    <w:p w14:paraId="0000006B" w14:textId="77777777" w:rsidR="008C5EA5" w:rsidRDefault="000425AE">
      <w:pPr>
        <w:pBdr>
          <w:top w:val="nil"/>
          <w:left w:val="nil"/>
          <w:bottom w:val="nil"/>
          <w:right w:val="nil"/>
          <w:between w:val="nil"/>
        </w:pBdr>
        <w:ind w:left="1540"/>
        <w:rPr>
          <w:rFonts w:ascii="Arial" w:eastAsia="Arial" w:hAnsi="Arial" w:cs="Arial"/>
          <w:color w:val="000000"/>
          <w:sz w:val="24"/>
          <w:szCs w:val="24"/>
        </w:rPr>
      </w:pPr>
      <w:r>
        <w:rPr>
          <w:rFonts w:ascii="Arial" w:eastAsia="Arial" w:hAnsi="Arial" w:cs="Arial"/>
          <w:color w:val="070909"/>
          <w:sz w:val="24"/>
          <w:szCs w:val="24"/>
        </w:rPr>
        <w:t>by Volume</w:t>
      </w:r>
    </w:p>
    <w:p w14:paraId="0000006C" w14:textId="77777777" w:rsidR="008C5EA5" w:rsidRDefault="008C5EA5">
      <w:pPr>
        <w:pBdr>
          <w:top w:val="nil"/>
          <w:left w:val="nil"/>
          <w:bottom w:val="nil"/>
          <w:right w:val="nil"/>
          <w:between w:val="nil"/>
        </w:pBdr>
        <w:tabs>
          <w:tab w:val="left" w:pos="4429"/>
        </w:tabs>
        <w:ind w:left="1540"/>
        <w:rPr>
          <w:rFonts w:ascii="Arial" w:eastAsia="Arial" w:hAnsi="Arial" w:cs="Arial"/>
          <w:color w:val="070909"/>
          <w:sz w:val="24"/>
          <w:szCs w:val="24"/>
        </w:rPr>
      </w:pPr>
    </w:p>
    <w:p w14:paraId="0000006D" w14:textId="77777777" w:rsidR="008C5EA5" w:rsidRDefault="000425AE">
      <w:pPr>
        <w:pBdr>
          <w:top w:val="nil"/>
          <w:left w:val="nil"/>
          <w:bottom w:val="nil"/>
          <w:right w:val="nil"/>
          <w:between w:val="nil"/>
        </w:pBdr>
        <w:tabs>
          <w:tab w:val="left" w:pos="4429"/>
        </w:tabs>
        <w:ind w:left="1540"/>
        <w:rPr>
          <w:rFonts w:ascii="Arial" w:eastAsia="Arial" w:hAnsi="Arial" w:cs="Arial"/>
          <w:color w:val="000000"/>
          <w:sz w:val="24"/>
          <w:szCs w:val="24"/>
        </w:rPr>
      </w:pPr>
      <w:r>
        <w:rPr>
          <w:rFonts w:ascii="Arial" w:eastAsia="Arial" w:hAnsi="Arial" w:cs="Arial"/>
          <w:color w:val="070909"/>
          <w:sz w:val="24"/>
          <w:szCs w:val="24"/>
        </w:rPr>
        <w:t>Weight per Gallon</w:t>
      </w:r>
      <w:r>
        <w:rPr>
          <w:rFonts w:ascii="Arial" w:eastAsia="Arial" w:hAnsi="Arial" w:cs="Arial"/>
          <w:color w:val="070909"/>
          <w:sz w:val="24"/>
          <w:szCs w:val="24"/>
        </w:rPr>
        <w:tab/>
        <w:t>12.7 lbs.</w:t>
      </w:r>
    </w:p>
    <w:p w14:paraId="0000006E"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6F" w14:textId="77777777" w:rsidR="008C5EA5" w:rsidRDefault="000425AE">
      <w:pPr>
        <w:pBdr>
          <w:top w:val="nil"/>
          <w:left w:val="nil"/>
          <w:bottom w:val="nil"/>
          <w:right w:val="nil"/>
          <w:between w:val="nil"/>
        </w:pBdr>
        <w:tabs>
          <w:tab w:val="left" w:pos="4430"/>
        </w:tabs>
        <w:ind w:left="1540"/>
        <w:rPr>
          <w:rFonts w:ascii="Arial" w:eastAsia="Arial" w:hAnsi="Arial" w:cs="Arial"/>
          <w:color w:val="000000"/>
          <w:sz w:val="24"/>
          <w:szCs w:val="24"/>
        </w:rPr>
      </w:pPr>
      <w:r>
        <w:rPr>
          <w:rFonts w:ascii="Arial" w:eastAsia="Arial" w:hAnsi="Arial" w:cs="Arial"/>
          <w:color w:val="070909"/>
          <w:sz w:val="24"/>
          <w:szCs w:val="24"/>
        </w:rPr>
        <w:t>Pot Life @ 25ºC</w:t>
      </w:r>
      <w:r>
        <w:rPr>
          <w:rFonts w:ascii="Arial" w:eastAsia="Arial" w:hAnsi="Arial" w:cs="Arial"/>
          <w:color w:val="070909"/>
          <w:sz w:val="24"/>
          <w:szCs w:val="24"/>
        </w:rPr>
        <w:tab/>
        <w:t>16 hrs min./20 hrs max.</w:t>
      </w:r>
    </w:p>
    <w:p w14:paraId="00000070"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71" w14:textId="77777777" w:rsidR="008C5EA5" w:rsidRDefault="000425AE">
      <w:pPr>
        <w:pBdr>
          <w:top w:val="nil"/>
          <w:left w:val="nil"/>
          <w:bottom w:val="nil"/>
          <w:right w:val="nil"/>
          <w:between w:val="nil"/>
        </w:pBdr>
        <w:ind w:left="1540" w:right="4490"/>
        <w:rPr>
          <w:rFonts w:ascii="Arial" w:eastAsia="Arial" w:hAnsi="Arial" w:cs="Arial"/>
          <w:color w:val="000000"/>
          <w:sz w:val="24"/>
          <w:szCs w:val="24"/>
        </w:rPr>
      </w:pPr>
      <w:r>
        <w:rPr>
          <w:rFonts w:ascii="Arial" w:eastAsia="Arial" w:hAnsi="Arial" w:cs="Arial"/>
          <w:color w:val="070909"/>
          <w:sz w:val="24"/>
          <w:szCs w:val="24"/>
        </w:rPr>
        <w:t>V.O.C. 3.5 lb/gallon max. (Volatile Organic Compounds)</w:t>
      </w:r>
    </w:p>
    <w:p w14:paraId="00000072"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73" w14:textId="77777777" w:rsidR="008C5EA5" w:rsidRDefault="000425AE">
      <w:pPr>
        <w:numPr>
          <w:ilvl w:val="0"/>
          <w:numId w:val="8"/>
        </w:numPr>
        <w:pBdr>
          <w:top w:val="nil"/>
          <w:left w:val="nil"/>
          <w:bottom w:val="nil"/>
          <w:right w:val="nil"/>
          <w:between w:val="nil"/>
        </w:pBdr>
        <w:tabs>
          <w:tab w:val="left" w:pos="827"/>
        </w:tabs>
        <w:ind w:right="157"/>
        <w:jc w:val="both"/>
        <w:rPr>
          <w:rFonts w:ascii="Arial" w:eastAsia="Arial" w:hAnsi="Arial" w:cs="Arial"/>
          <w:color w:val="000000"/>
          <w:sz w:val="24"/>
          <w:szCs w:val="24"/>
        </w:rPr>
      </w:pPr>
      <w:r>
        <w:rPr>
          <w:rFonts w:ascii="Arial" w:eastAsia="Arial" w:hAnsi="Arial" w:cs="Arial"/>
          <w:color w:val="070909"/>
          <w:sz w:val="24"/>
          <w:szCs w:val="24"/>
        </w:rPr>
        <w:t>Performance Criteria: Test panels of hot-dip galvanized steel meeting the requirements of this section and having dimensions of 75mm x 150mm shall be cleaned in accordance with Steel Structure Painting Council Surface Preparation No. 1 (SSPC-SP-1) and then prime painted as specified to meet the following test requirements:</w:t>
      </w:r>
    </w:p>
    <w:p w14:paraId="00000074"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75" w14:textId="77777777" w:rsidR="008C5EA5" w:rsidRDefault="000425AE">
      <w:pPr>
        <w:pBdr>
          <w:top w:val="nil"/>
          <w:left w:val="nil"/>
          <w:bottom w:val="nil"/>
          <w:right w:val="nil"/>
          <w:between w:val="nil"/>
        </w:pBdr>
        <w:tabs>
          <w:tab w:val="left" w:pos="4320"/>
        </w:tabs>
        <w:ind w:left="3600" w:hanging="2717"/>
        <w:jc w:val="both"/>
        <w:rPr>
          <w:rFonts w:ascii="Arial" w:eastAsia="Arial" w:hAnsi="Arial" w:cs="Arial"/>
          <w:color w:val="070909"/>
          <w:sz w:val="24"/>
          <w:szCs w:val="24"/>
          <w:u w:val="single"/>
        </w:rPr>
      </w:pPr>
      <w:r>
        <w:rPr>
          <w:rFonts w:ascii="Arial" w:eastAsia="Arial" w:hAnsi="Arial" w:cs="Arial"/>
          <w:color w:val="070909"/>
          <w:sz w:val="24"/>
          <w:szCs w:val="24"/>
          <w:u w:val="single"/>
        </w:rPr>
        <w:t>Abrasion</w:t>
      </w:r>
    </w:p>
    <w:p w14:paraId="00000076" w14:textId="77777777" w:rsidR="008C5EA5" w:rsidRDefault="008C5EA5">
      <w:pPr>
        <w:pBdr>
          <w:top w:val="nil"/>
          <w:left w:val="nil"/>
          <w:bottom w:val="nil"/>
          <w:right w:val="nil"/>
          <w:between w:val="nil"/>
        </w:pBdr>
        <w:ind w:left="2880" w:hanging="1997"/>
        <w:jc w:val="both"/>
        <w:rPr>
          <w:rFonts w:ascii="Arial" w:eastAsia="Arial" w:hAnsi="Arial" w:cs="Arial"/>
          <w:color w:val="070909"/>
          <w:sz w:val="24"/>
          <w:szCs w:val="24"/>
        </w:rPr>
      </w:pPr>
    </w:p>
    <w:p w14:paraId="00000077" w14:textId="77777777" w:rsidR="008C5EA5" w:rsidRDefault="000425AE">
      <w:pPr>
        <w:pBdr>
          <w:top w:val="nil"/>
          <w:left w:val="nil"/>
          <w:bottom w:val="nil"/>
          <w:right w:val="nil"/>
          <w:between w:val="nil"/>
        </w:pBdr>
        <w:ind w:left="2880" w:hanging="1997"/>
        <w:jc w:val="both"/>
        <w:rPr>
          <w:rFonts w:ascii="Arial" w:eastAsia="Arial" w:hAnsi="Arial" w:cs="Arial"/>
          <w:color w:val="070909"/>
          <w:sz w:val="24"/>
          <w:szCs w:val="24"/>
        </w:rPr>
      </w:pPr>
      <w:r>
        <w:rPr>
          <w:rFonts w:ascii="Arial" w:eastAsia="Arial" w:hAnsi="Arial" w:cs="Arial"/>
          <w:color w:val="070909"/>
          <w:sz w:val="24"/>
          <w:szCs w:val="24"/>
        </w:rPr>
        <w:t>Method:</w:t>
      </w:r>
      <w:r>
        <w:rPr>
          <w:rFonts w:ascii="Arial" w:eastAsia="Arial" w:hAnsi="Arial" w:cs="Arial"/>
          <w:color w:val="070909"/>
          <w:sz w:val="24"/>
          <w:szCs w:val="24"/>
        </w:rPr>
        <w:tab/>
        <w:t>Fed. Test Method Std. No. 141 Method 6192, CS-17</w:t>
      </w:r>
      <w:r>
        <w:rPr>
          <w:rFonts w:ascii="Arial" w:eastAsia="Arial" w:hAnsi="Arial" w:cs="Arial"/>
          <w:color w:val="000000"/>
          <w:sz w:val="24"/>
          <w:szCs w:val="24"/>
        </w:rPr>
        <w:t xml:space="preserve"> </w:t>
      </w:r>
      <w:r>
        <w:rPr>
          <w:rFonts w:ascii="Arial" w:eastAsia="Arial" w:hAnsi="Arial" w:cs="Arial"/>
          <w:color w:val="070909"/>
          <w:sz w:val="24"/>
          <w:szCs w:val="24"/>
        </w:rPr>
        <w:t>Wheel, 1,000-gram load.</w:t>
      </w:r>
    </w:p>
    <w:p w14:paraId="00000078" w14:textId="77777777" w:rsidR="008C5EA5" w:rsidRDefault="008C5EA5">
      <w:pPr>
        <w:pBdr>
          <w:top w:val="nil"/>
          <w:left w:val="nil"/>
          <w:bottom w:val="nil"/>
          <w:right w:val="nil"/>
          <w:between w:val="nil"/>
        </w:pBdr>
        <w:ind w:left="2880" w:hanging="1997"/>
        <w:jc w:val="both"/>
        <w:rPr>
          <w:rFonts w:ascii="Arial" w:eastAsia="Arial" w:hAnsi="Arial" w:cs="Arial"/>
          <w:color w:val="000000"/>
          <w:sz w:val="24"/>
          <w:szCs w:val="24"/>
        </w:rPr>
      </w:pPr>
    </w:p>
    <w:p w14:paraId="00000079" w14:textId="77777777" w:rsidR="008C5EA5" w:rsidRDefault="000425AE">
      <w:pPr>
        <w:pBdr>
          <w:top w:val="nil"/>
          <w:left w:val="nil"/>
          <w:bottom w:val="nil"/>
          <w:right w:val="nil"/>
          <w:between w:val="nil"/>
        </w:pBdr>
        <w:tabs>
          <w:tab w:val="left" w:pos="3600"/>
        </w:tabs>
        <w:ind w:left="2880" w:right="1089" w:hanging="1997"/>
        <w:rPr>
          <w:rFonts w:ascii="Arial" w:eastAsia="Arial" w:hAnsi="Arial" w:cs="Arial"/>
          <w:color w:val="070909"/>
          <w:sz w:val="24"/>
          <w:szCs w:val="24"/>
        </w:rPr>
      </w:pPr>
      <w:r>
        <w:rPr>
          <w:rFonts w:ascii="Arial" w:eastAsia="Arial" w:hAnsi="Arial" w:cs="Arial"/>
          <w:color w:val="070909"/>
          <w:sz w:val="24"/>
          <w:szCs w:val="24"/>
        </w:rPr>
        <w:t>System:</w:t>
      </w:r>
      <w:r>
        <w:rPr>
          <w:rFonts w:ascii="Arial" w:eastAsia="Arial" w:hAnsi="Arial" w:cs="Arial"/>
          <w:color w:val="070909"/>
          <w:sz w:val="24"/>
          <w:szCs w:val="24"/>
        </w:rPr>
        <w:tab/>
        <w:t xml:space="preserve">One coat, high-build polyamide epoxy </w:t>
      </w:r>
    </w:p>
    <w:p w14:paraId="0000007A" w14:textId="77777777" w:rsidR="008C5EA5" w:rsidRDefault="008C5EA5">
      <w:pPr>
        <w:pBdr>
          <w:top w:val="nil"/>
          <w:left w:val="nil"/>
          <w:bottom w:val="nil"/>
          <w:right w:val="nil"/>
          <w:between w:val="nil"/>
        </w:pBdr>
        <w:tabs>
          <w:tab w:val="left" w:pos="3718"/>
          <w:tab w:val="left" w:pos="4131"/>
        </w:tabs>
        <w:ind w:left="2880" w:right="1089" w:hanging="1997"/>
        <w:rPr>
          <w:rFonts w:ascii="Arial" w:eastAsia="Arial" w:hAnsi="Arial" w:cs="Arial"/>
          <w:color w:val="070909"/>
          <w:sz w:val="24"/>
          <w:szCs w:val="24"/>
        </w:rPr>
      </w:pPr>
    </w:p>
    <w:p w14:paraId="0000007B" w14:textId="77777777" w:rsidR="008C5EA5" w:rsidRDefault="000425AE">
      <w:pPr>
        <w:pBdr>
          <w:top w:val="nil"/>
          <w:left w:val="nil"/>
          <w:bottom w:val="nil"/>
          <w:right w:val="nil"/>
          <w:between w:val="nil"/>
        </w:pBdr>
        <w:ind w:left="2880" w:right="1089" w:hanging="1997"/>
        <w:rPr>
          <w:rFonts w:ascii="Arial" w:eastAsia="Arial" w:hAnsi="Arial" w:cs="Arial"/>
          <w:color w:val="070909"/>
          <w:sz w:val="24"/>
          <w:szCs w:val="24"/>
        </w:rPr>
      </w:pPr>
      <w:r>
        <w:rPr>
          <w:rFonts w:ascii="Arial" w:eastAsia="Arial" w:hAnsi="Arial" w:cs="Arial"/>
          <w:color w:val="070909"/>
          <w:sz w:val="24"/>
          <w:szCs w:val="24"/>
        </w:rPr>
        <w:t>Requirements:</w:t>
      </w:r>
      <w:r>
        <w:rPr>
          <w:rFonts w:ascii="Arial" w:eastAsia="Arial" w:hAnsi="Arial" w:cs="Arial"/>
          <w:color w:val="070909"/>
          <w:sz w:val="24"/>
          <w:szCs w:val="24"/>
        </w:rPr>
        <w:tab/>
        <w:t>No more than .0046 oz loss after 1,000 cycles</w:t>
      </w:r>
    </w:p>
    <w:p w14:paraId="0000007C" w14:textId="77777777" w:rsidR="008C5EA5" w:rsidRDefault="008C5EA5">
      <w:pPr>
        <w:pBdr>
          <w:top w:val="nil"/>
          <w:left w:val="nil"/>
          <w:bottom w:val="nil"/>
          <w:right w:val="nil"/>
          <w:between w:val="nil"/>
        </w:pBdr>
        <w:tabs>
          <w:tab w:val="left" w:pos="3718"/>
          <w:tab w:val="left" w:pos="4131"/>
        </w:tabs>
        <w:ind w:right="1089"/>
        <w:rPr>
          <w:rFonts w:ascii="Arial" w:eastAsia="Arial" w:hAnsi="Arial" w:cs="Arial"/>
          <w:color w:val="000000"/>
          <w:sz w:val="24"/>
          <w:szCs w:val="24"/>
        </w:rPr>
      </w:pPr>
    </w:p>
    <w:p w14:paraId="0000007D" w14:textId="77777777" w:rsidR="008C5EA5" w:rsidRDefault="000425AE">
      <w:pPr>
        <w:pBdr>
          <w:top w:val="nil"/>
          <w:left w:val="nil"/>
          <w:bottom w:val="nil"/>
          <w:right w:val="nil"/>
          <w:between w:val="nil"/>
        </w:pBdr>
        <w:ind w:left="2880" w:hanging="2053"/>
        <w:jc w:val="both"/>
        <w:rPr>
          <w:rFonts w:ascii="Arial" w:eastAsia="Arial" w:hAnsi="Arial" w:cs="Arial"/>
          <w:color w:val="070909"/>
          <w:sz w:val="24"/>
          <w:szCs w:val="24"/>
          <w:u w:val="single"/>
        </w:rPr>
      </w:pPr>
      <w:r>
        <w:rPr>
          <w:rFonts w:ascii="Arial" w:eastAsia="Arial" w:hAnsi="Arial" w:cs="Arial"/>
          <w:color w:val="070909"/>
          <w:sz w:val="24"/>
          <w:szCs w:val="24"/>
          <w:u w:val="single"/>
        </w:rPr>
        <w:t>Adhesion</w:t>
      </w:r>
    </w:p>
    <w:p w14:paraId="0000007E" w14:textId="77777777" w:rsidR="008C5EA5" w:rsidRDefault="008C5EA5">
      <w:pPr>
        <w:pBdr>
          <w:top w:val="nil"/>
          <w:left w:val="nil"/>
          <w:bottom w:val="nil"/>
          <w:right w:val="nil"/>
          <w:between w:val="nil"/>
        </w:pBdr>
        <w:ind w:left="2880" w:hanging="2053"/>
        <w:jc w:val="both"/>
        <w:rPr>
          <w:rFonts w:ascii="Arial" w:eastAsia="Arial" w:hAnsi="Arial" w:cs="Arial"/>
          <w:color w:val="070909"/>
          <w:sz w:val="24"/>
          <w:szCs w:val="24"/>
        </w:rPr>
      </w:pPr>
    </w:p>
    <w:p w14:paraId="0000007F" w14:textId="77777777" w:rsidR="008C5EA5" w:rsidRDefault="000425AE">
      <w:pPr>
        <w:pBdr>
          <w:top w:val="nil"/>
          <w:left w:val="nil"/>
          <w:bottom w:val="nil"/>
          <w:right w:val="nil"/>
          <w:between w:val="nil"/>
        </w:pBdr>
        <w:ind w:left="2880" w:hanging="2053"/>
        <w:jc w:val="both"/>
        <w:rPr>
          <w:rFonts w:ascii="Arial" w:eastAsia="Arial" w:hAnsi="Arial" w:cs="Arial"/>
          <w:color w:val="000000"/>
          <w:sz w:val="24"/>
          <w:szCs w:val="24"/>
        </w:rPr>
      </w:pPr>
      <w:r>
        <w:rPr>
          <w:rFonts w:ascii="Arial" w:eastAsia="Arial" w:hAnsi="Arial" w:cs="Arial"/>
          <w:color w:val="070909"/>
          <w:sz w:val="24"/>
          <w:szCs w:val="24"/>
        </w:rPr>
        <w:t>Method:</w:t>
      </w:r>
      <w:r>
        <w:rPr>
          <w:rFonts w:ascii="Arial" w:eastAsia="Arial" w:hAnsi="Arial" w:cs="Arial"/>
          <w:color w:val="070909"/>
          <w:sz w:val="24"/>
          <w:szCs w:val="24"/>
        </w:rPr>
        <w:tab/>
        <w:t>Elcometer Adhesion Tester (0-1,000 PSI)</w:t>
      </w:r>
    </w:p>
    <w:p w14:paraId="00000080" w14:textId="77777777" w:rsidR="008C5EA5" w:rsidRDefault="008C5EA5">
      <w:pPr>
        <w:pBdr>
          <w:top w:val="nil"/>
          <w:left w:val="nil"/>
          <w:bottom w:val="nil"/>
          <w:right w:val="nil"/>
          <w:between w:val="nil"/>
        </w:pBdr>
        <w:ind w:left="2880" w:hanging="2053"/>
        <w:rPr>
          <w:rFonts w:ascii="Arial" w:eastAsia="Arial" w:hAnsi="Arial" w:cs="Arial"/>
          <w:color w:val="000000"/>
          <w:sz w:val="24"/>
          <w:szCs w:val="24"/>
        </w:rPr>
      </w:pPr>
    </w:p>
    <w:p w14:paraId="00000081" w14:textId="77777777" w:rsidR="008C5EA5" w:rsidRDefault="000425AE">
      <w:pPr>
        <w:pBdr>
          <w:top w:val="nil"/>
          <w:left w:val="nil"/>
          <w:bottom w:val="nil"/>
          <w:right w:val="nil"/>
          <w:between w:val="nil"/>
        </w:pBdr>
        <w:tabs>
          <w:tab w:val="left" w:pos="3718"/>
          <w:tab w:val="left" w:pos="4321"/>
          <w:tab w:val="left" w:pos="4924"/>
          <w:tab w:val="left" w:pos="6128"/>
          <w:tab w:val="left" w:pos="7341"/>
          <w:tab w:val="left" w:pos="8766"/>
        </w:tabs>
        <w:ind w:left="2880" w:right="159" w:hanging="2053"/>
        <w:rPr>
          <w:rFonts w:ascii="Arial" w:eastAsia="Arial" w:hAnsi="Arial" w:cs="Arial"/>
          <w:color w:val="000000"/>
          <w:sz w:val="24"/>
          <w:szCs w:val="24"/>
        </w:rPr>
      </w:pPr>
      <w:r>
        <w:rPr>
          <w:rFonts w:ascii="Arial" w:eastAsia="Arial" w:hAnsi="Arial" w:cs="Arial"/>
          <w:color w:val="070909"/>
          <w:sz w:val="24"/>
          <w:szCs w:val="24"/>
        </w:rPr>
        <w:t>System:</w:t>
      </w:r>
      <w:r>
        <w:rPr>
          <w:rFonts w:ascii="Arial" w:eastAsia="Arial" w:hAnsi="Arial" w:cs="Arial"/>
          <w:color w:val="070909"/>
          <w:sz w:val="24"/>
          <w:szCs w:val="24"/>
        </w:rPr>
        <w:tab/>
        <w:t>One coat high-build polyamide epoxy over hot-dip galvanizing</w:t>
      </w:r>
    </w:p>
    <w:p w14:paraId="00000082" w14:textId="77777777" w:rsidR="008C5EA5" w:rsidRDefault="008C5EA5">
      <w:pPr>
        <w:pBdr>
          <w:top w:val="nil"/>
          <w:left w:val="nil"/>
          <w:bottom w:val="nil"/>
          <w:right w:val="nil"/>
          <w:between w:val="nil"/>
        </w:pBdr>
        <w:ind w:left="2880" w:hanging="2053"/>
        <w:rPr>
          <w:rFonts w:ascii="Arial" w:eastAsia="Arial" w:hAnsi="Arial" w:cs="Arial"/>
          <w:color w:val="000000"/>
          <w:sz w:val="24"/>
          <w:szCs w:val="24"/>
        </w:rPr>
      </w:pPr>
    </w:p>
    <w:p w14:paraId="00000083" w14:textId="77777777" w:rsidR="008C5EA5" w:rsidRDefault="000425AE">
      <w:pPr>
        <w:pBdr>
          <w:top w:val="nil"/>
          <w:left w:val="nil"/>
          <w:bottom w:val="nil"/>
          <w:right w:val="nil"/>
          <w:between w:val="nil"/>
        </w:pBdr>
        <w:tabs>
          <w:tab w:val="left" w:pos="4131"/>
        </w:tabs>
        <w:ind w:left="2880" w:hanging="2053"/>
        <w:rPr>
          <w:rFonts w:ascii="Arial" w:eastAsia="Arial" w:hAnsi="Arial" w:cs="Arial"/>
          <w:color w:val="000000"/>
          <w:sz w:val="24"/>
          <w:szCs w:val="24"/>
        </w:rPr>
      </w:pPr>
      <w:r>
        <w:rPr>
          <w:rFonts w:ascii="Arial" w:eastAsia="Arial" w:hAnsi="Arial" w:cs="Arial"/>
          <w:color w:val="070909"/>
          <w:sz w:val="24"/>
          <w:szCs w:val="24"/>
        </w:rPr>
        <w:t>Requirements:</w:t>
      </w:r>
      <w:r>
        <w:rPr>
          <w:rFonts w:ascii="Arial" w:eastAsia="Arial" w:hAnsi="Arial" w:cs="Arial"/>
          <w:color w:val="070909"/>
          <w:sz w:val="24"/>
          <w:szCs w:val="24"/>
        </w:rPr>
        <w:tab/>
        <w:t>Not less than 800 PSI pull, average of three pulls</w:t>
      </w:r>
    </w:p>
    <w:p w14:paraId="00000084"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85" w14:textId="77777777" w:rsidR="008C5EA5" w:rsidRDefault="000425AE">
      <w:pPr>
        <w:numPr>
          <w:ilvl w:val="0"/>
          <w:numId w:val="8"/>
        </w:numPr>
        <w:pBdr>
          <w:top w:val="nil"/>
          <w:left w:val="nil"/>
          <w:bottom w:val="nil"/>
          <w:right w:val="nil"/>
          <w:between w:val="nil"/>
        </w:pBdr>
        <w:tabs>
          <w:tab w:val="left" w:pos="825"/>
          <w:tab w:val="left" w:pos="827"/>
        </w:tabs>
        <w:ind w:right="157"/>
        <w:jc w:val="both"/>
        <w:rPr>
          <w:rFonts w:ascii="Arial" w:eastAsia="Arial" w:hAnsi="Arial" w:cs="Arial"/>
          <w:color w:val="000000"/>
          <w:sz w:val="24"/>
          <w:szCs w:val="24"/>
        </w:rPr>
      </w:pPr>
      <w:r>
        <w:rPr>
          <w:rFonts w:ascii="Arial" w:eastAsia="Arial" w:hAnsi="Arial" w:cs="Arial"/>
          <w:color w:val="070909"/>
          <w:sz w:val="24"/>
          <w:szCs w:val="24"/>
        </w:rPr>
        <w:t>Primer Application: Primer shall be applied by airless spray in shop, 1 coat, with a minimum dry film thickness (DFT) of 4.0 mils. If this cannot be achieved with a single coat, then a second coat will be required. Primer shall be applied over clean, dry, hot dipped galvanized steel by the galvanizer at his own facility within 12 hours of galvanizing.</w:t>
      </w:r>
    </w:p>
    <w:p w14:paraId="00000086"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87" w14:textId="77777777" w:rsidR="008C5EA5" w:rsidRDefault="00081758">
      <w:pPr>
        <w:pStyle w:val="Heading1"/>
        <w:ind w:firstLine="100"/>
        <w:rPr>
          <w:rFonts w:ascii="Arial" w:eastAsia="Arial" w:hAnsi="Arial" w:cs="Arial"/>
          <w:b w:val="0"/>
          <w:color w:val="070909"/>
          <w:u w:val="single"/>
        </w:rPr>
      </w:pPr>
      <w:sdt>
        <w:sdtPr>
          <w:tag w:val="goog_rdk_0"/>
          <w:id w:val="1750307601"/>
        </w:sdtPr>
        <w:sdtEndPr/>
        <w:sdtContent/>
      </w:sdt>
      <w:sdt>
        <w:sdtPr>
          <w:tag w:val="goog_rdk_1"/>
          <w:id w:val="1155491467"/>
        </w:sdtPr>
        <w:sdtEndPr/>
        <w:sdtContent/>
      </w:sdt>
      <w:r w:rsidR="000425AE">
        <w:rPr>
          <w:rFonts w:ascii="Arial" w:eastAsia="Arial" w:hAnsi="Arial" w:cs="Arial"/>
          <w:b w:val="0"/>
          <w:color w:val="070909"/>
          <w:u w:val="single"/>
        </w:rPr>
        <w:t>Topcoat Finish</w:t>
      </w:r>
    </w:p>
    <w:p w14:paraId="00000088" w14:textId="77777777" w:rsidR="008C5EA5" w:rsidRDefault="008C5EA5">
      <w:pPr>
        <w:pStyle w:val="Heading1"/>
        <w:ind w:firstLine="100"/>
        <w:rPr>
          <w:rFonts w:ascii="Arial" w:eastAsia="Arial" w:hAnsi="Arial" w:cs="Arial"/>
          <w:b w:val="0"/>
          <w:u w:val="single"/>
        </w:rPr>
      </w:pPr>
    </w:p>
    <w:p w14:paraId="00000089" w14:textId="77777777" w:rsidR="008C5EA5" w:rsidRDefault="000425AE">
      <w:pPr>
        <w:numPr>
          <w:ilvl w:val="0"/>
          <w:numId w:val="7"/>
        </w:numPr>
        <w:pBdr>
          <w:top w:val="nil"/>
          <w:left w:val="nil"/>
          <w:bottom w:val="nil"/>
          <w:right w:val="nil"/>
          <w:between w:val="nil"/>
        </w:pBdr>
        <w:tabs>
          <w:tab w:val="left" w:pos="827"/>
        </w:tabs>
        <w:ind w:right="154"/>
        <w:jc w:val="both"/>
        <w:rPr>
          <w:rFonts w:ascii="Arial" w:eastAsia="Arial" w:hAnsi="Arial" w:cs="Arial"/>
          <w:color w:val="000000"/>
          <w:sz w:val="24"/>
          <w:szCs w:val="24"/>
        </w:rPr>
      </w:pPr>
      <w:r>
        <w:rPr>
          <w:rFonts w:ascii="Arial" w:eastAsia="Arial" w:hAnsi="Arial" w:cs="Arial"/>
          <w:color w:val="070909"/>
          <w:sz w:val="24"/>
          <w:szCs w:val="24"/>
        </w:rPr>
        <w:t>Items designated for a urethane topcoat shall be painted in compliance with the following requirements:</w:t>
      </w:r>
    </w:p>
    <w:p w14:paraId="0000008A"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8B" w14:textId="243D1B14" w:rsidR="008C5EA5" w:rsidRDefault="000425AE">
      <w:pPr>
        <w:numPr>
          <w:ilvl w:val="1"/>
          <w:numId w:val="7"/>
        </w:numPr>
        <w:pBdr>
          <w:top w:val="nil"/>
          <w:left w:val="nil"/>
          <w:bottom w:val="nil"/>
          <w:right w:val="nil"/>
          <w:between w:val="nil"/>
        </w:pBdr>
        <w:tabs>
          <w:tab w:val="left" w:pos="1540"/>
        </w:tabs>
        <w:ind w:right="155" w:hanging="713"/>
        <w:jc w:val="both"/>
        <w:rPr>
          <w:rFonts w:ascii="Arial" w:eastAsia="Arial" w:hAnsi="Arial" w:cs="Arial"/>
          <w:color w:val="000000"/>
          <w:sz w:val="24"/>
          <w:szCs w:val="24"/>
        </w:rPr>
      </w:pPr>
      <w:r>
        <w:rPr>
          <w:rFonts w:ascii="Arial" w:eastAsia="Arial" w:hAnsi="Arial" w:cs="Arial"/>
          <w:color w:val="070909"/>
          <w:sz w:val="24"/>
          <w:szCs w:val="24"/>
        </w:rPr>
        <w:t>The topcoat material shall be a specifically formulated, high-build, two component, high gloss catalyzed aliphatic urethane. Custom color shall be approved by Engineer.</w:t>
      </w:r>
    </w:p>
    <w:p w14:paraId="0000008C" w14:textId="77777777" w:rsidR="008C5EA5" w:rsidRDefault="000425AE">
      <w:pPr>
        <w:numPr>
          <w:ilvl w:val="1"/>
          <w:numId w:val="7"/>
        </w:numPr>
        <w:pBdr>
          <w:top w:val="nil"/>
          <w:left w:val="nil"/>
          <w:bottom w:val="nil"/>
          <w:right w:val="nil"/>
          <w:between w:val="nil"/>
        </w:pBdr>
        <w:tabs>
          <w:tab w:val="left" w:pos="1540"/>
        </w:tabs>
        <w:ind w:right="157" w:hanging="713"/>
        <w:jc w:val="both"/>
        <w:rPr>
          <w:rFonts w:ascii="Arial" w:eastAsia="Arial" w:hAnsi="Arial" w:cs="Arial"/>
          <w:color w:val="000000"/>
          <w:sz w:val="24"/>
          <w:szCs w:val="24"/>
        </w:rPr>
      </w:pPr>
      <w:r>
        <w:rPr>
          <w:rFonts w:ascii="Arial" w:eastAsia="Arial" w:hAnsi="Arial" w:cs="Arial"/>
          <w:color w:val="070909"/>
          <w:sz w:val="24"/>
          <w:szCs w:val="24"/>
        </w:rPr>
        <w:t>The topcoat material shall display compatibility with and adhesion to the approved polyamide epoxy primer.</w:t>
      </w:r>
    </w:p>
    <w:p w14:paraId="0000008D" w14:textId="77777777" w:rsidR="008C5EA5" w:rsidRDefault="000425AE">
      <w:pPr>
        <w:numPr>
          <w:ilvl w:val="1"/>
          <w:numId w:val="7"/>
        </w:numPr>
        <w:pBdr>
          <w:top w:val="nil"/>
          <w:left w:val="nil"/>
          <w:bottom w:val="nil"/>
          <w:right w:val="nil"/>
          <w:between w:val="nil"/>
        </w:pBdr>
        <w:tabs>
          <w:tab w:val="left" w:pos="1539"/>
        </w:tabs>
        <w:ind w:left="1539" w:hanging="712"/>
        <w:jc w:val="both"/>
        <w:rPr>
          <w:rFonts w:ascii="Arial" w:eastAsia="Arial" w:hAnsi="Arial" w:cs="Arial"/>
          <w:color w:val="000000"/>
          <w:sz w:val="24"/>
          <w:szCs w:val="24"/>
        </w:rPr>
      </w:pPr>
      <w:r>
        <w:rPr>
          <w:rFonts w:ascii="Arial" w:eastAsia="Arial" w:hAnsi="Arial" w:cs="Arial"/>
          <w:color w:val="070909"/>
          <w:sz w:val="24"/>
          <w:szCs w:val="24"/>
        </w:rPr>
        <w:t>Topcoat shall conform to the following requirements:</w:t>
      </w:r>
    </w:p>
    <w:p w14:paraId="0000008E" w14:textId="77777777" w:rsidR="008C5EA5" w:rsidRDefault="008C5EA5">
      <w:pPr>
        <w:pBdr>
          <w:top w:val="nil"/>
          <w:left w:val="nil"/>
          <w:bottom w:val="nil"/>
          <w:right w:val="nil"/>
          <w:between w:val="nil"/>
        </w:pBdr>
        <w:rPr>
          <w:rFonts w:ascii="Arial" w:eastAsia="Arial" w:hAnsi="Arial" w:cs="Arial"/>
          <w:b/>
          <w:color w:val="000000"/>
          <w:sz w:val="24"/>
          <w:szCs w:val="24"/>
        </w:rPr>
      </w:pPr>
    </w:p>
    <w:tbl>
      <w:tblPr>
        <w:tblStyle w:val="a"/>
        <w:tblW w:w="4803" w:type="dxa"/>
        <w:tblInd w:w="1497" w:type="dxa"/>
        <w:tblLayout w:type="fixed"/>
        <w:tblLook w:val="0000" w:firstRow="0" w:lastRow="0" w:firstColumn="0" w:lastColumn="0" w:noHBand="0" w:noVBand="0"/>
      </w:tblPr>
      <w:tblGrid>
        <w:gridCol w:w="1755"/>
        <w:gridCol w:w="1727"/>
        <w:gridCol w:w="1321"/>
      </w:tblGrid>
      <w:tr w:rsidR="008C5EA5" w14:paraId="5C9D1AA9" w14:textId="77777777">
        <w:trPr>
          <w:trHeight w:val="960"/>
        </w:trPr>
        <w:tc>
          <w:tcPr>
            <w:tcW w:w="1755" w:type="dxa"/>
          </w:tcPr>
          <w:p w14:paraId="0000008F" w14:textId="77777777" w:rsidR="008C5EA5" w:rsidRDefault="000425AE">
            <w:pPr>
              <w:pBdr>
                <w:top w:val="nil"/>
                <w:left w:val="nil"/>
                <w:bottom w:val="nil"/>
                <w:right w:val="nil"/>
                <w:between w:val="nil"/>
              </w:pBdr>
              <w:ind w:left="50" w:right="287"/>
              <w:rPr>
                <w:rFonts w:ascii="Arial" w:eastAsia="Arial" w:hAnsi="Arial" w:cs="Arial"/>
                <w:color w:val="000000"/>
                <w:sz w:val="24"/>
                <w:szCs w:val="24"/>
              </w:rPr>
            </w:pPr>
            <w:r>
              <w:rPr>
                <w:rFonts w:ascii="Arial" w:eastAsia="Arial" w:hAnsi="Arial" w:cs="Arial"/>
                <w:color w:val="070909"/>
                <w:sz w:val="24"/>
                <w:szCs w:val="24"/>
              </w:rPr>
              <w:t>Temperature Resistance, Dry Film</w:t>
            </w:r>
          </w:p>
        </w:tc>
        <w:tc>
          <w:tcPr>
            <w:tcW w:w="1727" w:type="dxa"/>
          </w:tcPr>
          <w:p w14:paraId="00000090" w14:textId="77777777" w:rsidR="008C5EA5" w:rsidRDefault="000425AE">
            <w:pPr>
              <w:pBdr>
                <w:top w:val="nil"/>
                <w:left w:val="nil"/>
                <w:bottom w:val="nil"/>
                <w:right w:val="nil"/>
                <w:between w:val="nil"/>
              </w:pBdr>
              <w:ind w:left="474" w:firstLine="2"/>
              <w:rPr>
                <w:rFonts w:ascii="Arial" w:eastAsia="Arial" w:hAnsi="Arial" w:cs="Arial"/>
                <w:color w:val="000000"/>
                <w:sz w:val="24"/>
                <w:szCs w:val="24"/>
              </w:rPr>
            </w:pPr>
            <w:r>
              <w:rPr>
                <w:rFonts w:ascii="Arial" w:eastAsia="Arial" w:hAnsi="Arial" w:cs="Arial"/>
                <w:color w:val="070909"/>
                <w:sz w:val="24"/>
                <w:szCs w:val="24"/>
              </w:rPr>
              <w:t>Continuous Intermittent</w:t>
            </w:r>
          </w:p>
        </w:tc>
        <w:tc>
          <w:tcPr>
            <w:tcW w:w="1321" w:type="dxa"/>
          </w:tcPr>
          <w:p w14:paraId="00000091" w14:textId="77777777" w:rsidR="008C5EA5" w:rsidRDefault="000425AE">
            <w:pPr>
              <w:pBdr>
                <w:top w:val="nil"/>
                <w:left w:val="nil"/>
                <w:bottom w:val="nil"/>
                <w:right w:val="nil"/>
                <w:between w:val="nil"/>
              </w:pBdr>
              <w:ind w:left="120"/>
              <w:rPr>
                <w:rFonts w:ascii="Arial" w:eastAsia="Arial" w:hAnsi="Arial" w:cs="Arial"/>
                <w:color w:val="000000"/>
                <w:sz w:val="24"/>
                <w:szCs w:val="24"/>
              </w:rPr>
            </w:pPr>
            <w:r>
              <w:rPr>
                <w:rFonts w:ascii="Arial" w:eastAsia="Arial" w:hAnsi="Arial" w:cs="Arial"/>
                <w:color w:val="070909"/>
                <w:sz w:val="24"/>
                <w:szCs w:val="24"/>
              </w:rPr>
              <w:t>77ºC</w:t>
            </w:r>
          </w:p>
          <w:p w14:paraId="00000092" w14:textId="77777777" w:rsidR="008C5EA5" w:rsidRDefault="000425AE">
            <w:pPr>
              <w:pBdr>
                <w:top w:val="nil"/>
                <w:left w:val="nil"/>
                <w:bottom w:val="nil"/>
                <w:right w:val="nil"/>
                <w:between w:val="nil"/>
              </w:pBdr>
              <w:ind w:left="118"/>
              <w:rPr>
                <w:rFonts w:ascii="Arial" w:eastAsia="Arial" w:hAnsi="Arial" w:cs="Arial"/>
                <w:color w:val="000000"/>
                <w:sz w:val="24"/>
                <w:szCs w:val="24"/>
              </w:rPr>
            </w:pPr>
            <w:r>
              <w:rPr>
                <w:rFonts w:ascii="Arial" w:eastAsia="Arial" w:hAnsi="Arial" w:cs="Arial"/>
                <w:color w:val="070909"/>
                <w:sz w:val="24"/>
                <w:szCs w:val="24"/>
              </w:rPr>
              <w:t>93ºC</w:t>
            </w:r>
          </w:p>
        </w:tc>
      </w:tr>
      <w:tr w:rsidR="008C5EA5" w14:paraId="1214A156" w14:textId="77777777">
        <w:trPr>
          <w:trHeight w:val="414"/>
        </w:trPr>
        <w:tc>
          <w:tcPr>
            <w:tcW w:w="1755" w:type="dxa"/>
          </w:tcPr>
          <w:p w14:paraId="00000093" w14:textId="77777777" w:rsidR="008C5EA5" w:rsidRDefault="000425AE">
            <w:pPr>
              <w:pBdr>
                <w:top w:val="nil"/>
                <w:left w:val="nil"/>
                <w:bottom w:val="nil"/>
                <w:right w:val="nil"/>
                <w:between w:val="nil"/>
              </w:pBdr>
              <w:ind w:left="50"/>
              <w:rPr>
                <w:rFonts w:ascii="Arial" w:eastAsia="Arial" w:hAnsi="Arial" w:cs="Arial"/>
                <w:color w:val="000000"/>
                <w:sz w:val="24"/>
                <w:szCs w:val="24"/>
              </w:rPr>
            </w:pPr>
            <w:r>
              <w:rPr>
                <w:rFonts w:ascii="Arial" w:eastAsia="Arial" w:hAnsi="Arial" w:cs="Arial"/>
                <w:color w:val="070909"/>
                <w:sz w:val="24"/>
                <w:szCs w:val="24"/>
              </w:rPr>
              <w:t>Curing Time</w:t>
            </w:r>
          </w:p>
        </w:tc>
        <w:tc>
          <w:tcPr>
            <w:tcW w:w="1727" w:type="dxa"/>
          </w:tcPr>
          <w:p w14:paraId="00000094" w14:textId="77777777" w:rsidR="008C5EA5" w:rsidRDefault="000425AE">
            <w:pPr>
              <w:pBdr>
                <w:top w:val="nil"/>
                <w:left w:val="nil"/>
                <w:bottom w:val="nil"/>
                <w:right w:val="nil"/>
                <w:between w:val="nil"/>
              </w:pBdr>
              <w:ind w:left="473"/>
              <w:rPr>
                <w:rFonts w:ascii="Arial" w:eastAsia="Arial" w:hAnsi="Arial" w:cs="Arial"/>
                <w:color w:val="000000"/>
                <w:sz w:val="24"/>
                <w:szCs w:val="24"/>
              </w:rPr>
            </w:pPr>
            <w:r>
              <w:rPr>
                <w:rFonts w:ascii="Arial" w:eastAsia="Arial" w:hAnsi="Arial" w:cs="Arial"/>
                <w:color w:val="070909"/>
                <w:sz w:val="24"/>
                <w:szCs w:val="24"/>
              </w:rPr>
              <w:t>To Touch</w:t>
            </w:r>
          </w:p>
        </w:tc>
        <w:tc>
          <w:tcPr>
            <w:tcW w:w="1321" w:type="dxa"/>
          </w:tcPr>
          <w:p w14:paraId="00000095" w14:textId="77777777" w:rsidR="008C5EA5" w:rsidRDefault="000425AE">
            <w:pPr>
              <w:pBdr>
                <w:top w:val="nil"/>
                <w:left w:val="nil"/>
                <w:bottom w:val="nil"/>
                <w:right w:val="nil"/>
                <w:between w:val="nil"/>
              </w:pBdr>
              <w:ind w:left="120"/>
              <w:rPr>
                <w:rFonts w:ascii="Arial" w:eastAsia="Arial" w:hAnsi="Arial" w:cs="Arial"/>
                <w:color w:val="000000"/>
                <w:sz w:val="24"/>
                <w:szCs w:val="24"/>
              </w:rPr>
            </w:pPr>
            <w:r>
              <w:rPr>
                <w:rFonts w:ascii="Arial" w:eastAsia="Arial" w:hAnsi="Arial" w:cs="Arial"/>
                <w:color w:val="070909"/>
                <w:sz w:val="24"/>
                <w:szCs w:val="24"/>
              </w:rPr>
              <w:t>2.5 hr min.</w:t>
            </w:r>
          </w:p>
        </w:tc>
      </w:tr>
      <w:tr w:rsidR="008C5EA5" w14:paraId="3C7E0ED9" w14:textId="77777777">
        <w:trPr>
          <w:trHeight w:val="546"/>
        </w:trPr>
        <w:tc>
          <w:tcPr>
            <w:tcW w:w="1755" w:type="dxa"/>
          </w:tcPr>
          <w:p w14:paraId="00000096" w14:textId="77777777" w:rsidR="008C5EA5" w:rsidRDefault="000425AE">
            <w:pPr>
              <w:pBdr>
                <w:top w:val="nil"/>
                <w:left w:val="nil"/>
                <w:bottom w:val="nil"/>
                <w:right w:val="nil"/>
                <w:between w:val="nil"/>
              </w:pBdr>
              <w:ind w:left="50"/>
              <w:rPr>
                <w:rFonts w:ascii="Arial" w:eastAsia="Arial" w:hAnsi="Arial" w:cs="Arial"/>
                <w:color w:val="000000"/>
                <w:sz w:val="24"/>
                <w:szCs w:val="24"/>
              </w:rPr>
            </w:pPr>
            <w:r>
              <w:rPr>
                <w:rFonts w:ascii="Arial" w:eastAsia="Arial" w:hAnsi="Arial" w:cs="Arial"/>
                <w:color w:val="070909"/>
                <w:sz w:val="24"/>
                <w:szCs w:val="24"/>
              </w:rPr>
              <w:t>@ 23ºC</w:t>
            </w:r>
          </w:p>
        </w:tc>
        <w:tc>
          <w:tcPr>
            <w:tcW w:w="1727" w:type="dxa"/>
          </w:tcPr>
          <w:p w14:paraId="00000097" w14:textId="77777777" w:rsidR="008C5EA5" w:rsidRDefault="000425AE">
            <w:pPr>
              <w:pBdr>
                <w:top w:val="nil"/>
                <w:left w:val="nil"/>
                <w:bottom w:val="nil"/>
                <w:right w:val="nil"/>
                <w:between w:val="nil"/>
              </w:pBdr>
              <w:ind w:left="474"/>
              <w:rPr>
                <w:rFonts w:ascii="Arial" w:eastAsia="Arial" w:hAnsi="Arial" w:cs="Arial"/>
                <w:color w:val="000000"/>
                <w:sz w:val="24"/>
                <w:szCs w:val="24"/>
              </w:rPr>
            </w:pPr>
            <w:r>
              <w:rPr>
                <w:rFonts w:ascii="Arial" w:eastAsia="Arial" w:hAnsi="Arial" w:cs="Arial"/>
                <w:color w:val="070909"/>
                <w:sz w:val="24"/>
                <w:szCs w:val="24"/>
              </w:rPr>
              <w:t>To Handle</w:t>
            </w:r>
          </w:p>
          <w:p w14:paraId="00000098" w14:textId="77777777" w:rsidR="008C5EA5" w:rsidRDefault="000425AE">
            <w:pPr>
              <w:pBdr>
                <w:top w:val="nil"/>
                <w:left w:val="nil"/>
                <w:bottom w:val="nil"/>
                <w:right w:val="nil"/>
                <w:between w:val="nil"/>
              </w:pBdr>
              <w:ind w:left="474"/>
              <w:rPr>
                <w:rFonts w:ascii="Arial" w:eastAsia="Arial" w:hAnsi="Arial" w:cs="Arial"/>
                <w:color w:val="000000"/>
                <w:sz w:val="24"/>
                <w:szCs w:val="24"/>
              </w:rPr>
            </w:pPr>
            <w:r>
              <w:rPr>
                <w:rFonts w:ascii="Arial" w:eastAsia="Arial" w:hAnsi="Arial" w:cs="Arial"/>
                <w:color w:val="070909"/>
                <w:sz w:val="24"/>
                <w:szCs w:val="24"/>
              </w:rPr>
              <w:t>or recoat</w:t>
            </w:r>
          </w:p>
        </w:tc>
        <w:tc>
          <w:tcPr>
            <w:tcW w:w="1321" w:type="dxa"/>
          </w:tcPr>
          <w:p w14:paraId="00000099" w14:textId="77777777" w:rsidR="008C5EA5" w:rsidRDefault="000425AE">
            <w:pPr>
              <w:pBdr>
                <w:top w:val="nil"/>
                <w:left w:val="nil"/>
                <w:bottom w:val="nil"/>
                <w:right w:val="nil"/>
                <w:between w:val="nil"/>
              </w:pBdr>
              <w:ind w:left="8"/>
              <w:jc w:val="center"/>
              <w:rPr>
                <w:rFonts w:ascii="Arial" w:eastAsia="Arial" w:hAnsi="Arial" w:cs="Arial"/>
                <w:color w:val="000000"/>
                <w:sz w:val="24"/>
                <w:szCs w:val="24"/>
              </w:rPr>
            </w:pPr>
            <w:r>
              <w:rPr>
                <w:rFonts w:ascii="Arial" w:eastAsia="Arial" w:hAnsi="Arial" w:cs="Arial"/>
                <w:color w:val="070909"/>
                <w:sz w:val="24"/>
                <w:szCs w:val="24"/>
              </w:rPr>
              <w:t>24 hr min.</w:t>
            </w:r>
          </w:p>
        </w:tc>
      </w:tr>
    </w:tbl>
    <w:p w14:paraId="0000009A" w14:textId="77777777" w:rsidR="008C5EA5" w:rsidRDefault="008C5EA5">
      <w:pPr>
        <w:pBdr>
          <w:top w:val="nil"/>
          <w:left w:val="nil"/>
          <w:bottom w:val="nil"/>
          <w:right w:val="nil"/>
          <w:between w:val="nil"/>
        </w:pBdr>
        <w:rPr>
          <w:rFonts w:ascii="Arial" w:eastAsia="Arial" w:hAnsi="Arial" w:cs="Arial"/>
          <w:b/>
          <w:color w:val="000000"/>
          <w:sz w:val="24"/>
          <w:szCs w:val="24"/>
        </w:rPr>
      </w:pPr>
    </w:p>
    <w:p w14:paraId="0000009B" w14:textId="77777777" w:rsidR="008C5EA5" w:rsidRDefault="000425AE">
      <w:pPr>
        <w:pBdr>
          <w:top w:val="nil"/>
          <w:left w:val="nil"/>
          <w:bottom w:val="nil"/>
          <w:right w:val="nil"/>
          <w:between w:val="nil"/>
        </w:pBdr>
        <w:tabs>
          <w:tab w:val="left" w:pos="3720"/>
        </w:tabs>
        <w:ind w:left="1540" w:right="4130"/>
        <w:rPr>
          <w:rFonts w:ascii="Arial" w:eastAsia="Arial" w:hAnsi="Arial" w:cs="Arial"/>
          <w:color w:val="000000"/>
          <w:sz w:val="24"/>
          <w:szCs w:val="24"/>
        </w:rPr>
      </w:pPr>
      <w:r>
        <w:rPr>
          <w:rFonts w:ascii="Arial" w:eastAsia="Arial" w:hAnsi="Arial" w:cs="Arial"/>
          <w:color w:val="070909"/>
          <w:sz w:val="24"/>
          <w:szCs w:val="24"/>
        </w:rPr>
        <w:t>Preportioned</w:t>
      </w:r>
      <w:r>
        <w:rPr>
          <w:rFonts w:ascii="Arial" w:eastAsia="Arial" w:hAnsi="Arial" w:cs="Arial"/>
          <w:color w:val="070909"/>
          <w:sz w:val="24"/>
          <w:szCs w:val="24"/>
        </w:rPr>
        <w:tab/>
        <w:t>4:1 by Volume Mixing Ratio</w:t>
      </w:r>
    </w:p>
    <w:p w14:paraId="0000009C" w14:textId="77777777" w:rsidR="008C5EA5" w:rsidRDefault="008C5EA5">
      <w:pPr>
        <w:pBdr>
          <w:top w:val="nil"/>
          <w:left w:val="nil"/>
          <w:bottom w:val="nil"/>
          <w:right w:val="nil"/>
          <w:between w:val="nil"/>
        </w:pBdr>
        <w:tabs>
          <w:tab w:val="left" w:pos="3718"/>
        </w:tabs>
        <w:ind w:left="1540" w:right="2655"/>
        <w:rPr>
          <w:rFonts w:ascii="Arial" w:eastAsia="Arial" w:hAnsi="Arial" w:cs="Arial"/>
          <w:color w:val="070909"/>
          <w:sz w:val="24"/>
          <w:szCs w:val="24"/>
        </w:rPr>
      </w:pPr>
    </w:p>
    <w:p w14:paraId="0000009D" w14:textId="77777777" w:rsidR="008C5EA5" w:rsidRDefault="000425AE">
      <w:pPr>
        <w:pBdr>
          <w:top w:val="nil"/>
          <w:left w:val="nil"/>
          <w:bottom w:val="nil"/>
          <w:right w:val="nil"/>
          <w:between w:val="nil"/>
        </w:pBdr>
        <w:tabs>
          <w:tab w:val="left" w:pos="3718"/>
        </w:tabs>
        <w:ind w:left="1540" w:right="2330"/>
        <w:rPr>
          <w:rFonts w:ascii="Arial" w:eastAsia="Arial" w:hAnsi="Arial" w:cs="Arial"/>
          <w:color w:val="000000"/>
          <w:sz w:val="24"/>
          <w:szCs w:val="24"/>
        </w:rPr>
      </w:pPr>
      <w:r>
        <w:rPr>
          <w:rFonts w:ascii="Arial" w:eastAsia="Arial" w:hAnsi="Arial" w:cs="Arial"/>
          <w:color w:val="070909"/>
          <w:sz w:val="24"/>
          <w:szCs w:val="24"/>
        </w:rPr>
        <w:t>Generic Type</w:t>
      </w:r>
      <w:r>
        <w:rPr>
          <w:rFonts w:ascii="Arial" w:eastAsia="Arial" w:hAnsi="Arial" w:cs="Arial"/>
          <w:color w:val="070909"/>
          <w:sz w:val="24"/>
          <w:szCs w:val="24"/>
        </w:rPr>
        <w:tab/>
        <w:t xml:space="preserve"> Aliphatic Urethane Resin Vehicle Total Solids</w:t>
      </w:r>
      <w:r>
        <w:rPr>
          <w:rFonts w:ascii="Arial" w:eastAsia="Arial" w:hAnsi="Arial" w:cs="Arial"/>
          <w:color w:val="070909"/>
          <w:sz w:val="24"/>
          <w:szCs w:val="24"/>
        </w:rPr>
        <w:tab/>
        <w:t>73%</w:t>
      </w:r>
    </w:p>
    <w:p w14:paraId="0000009E" w14:textId="77777777" w:rsidR="008C5EA5" w:rsidRDefault="000425AE">
      <w:pPr>
        <w:pBdr>
          <w:top w:val="nil"/>
          <w:left w:val="nil"/>
          <w:bottom w:val="nil"/>
          <w:right w:val="nil"/>
          <w:between w:val="nil"/>
        </w:pBdr>
        <w:ind w:left="1540"/>
        <w:rPr>
          <w:rFonts w:ascii="Arial" w:eastAsia="Arial" w:hAnsi="Arial" w:cs="Arial"/>
          <w:color w:val="000000"/>
          <w:sz w:val="24"/>
          <w:szCs w:val="24"/>
        </w:rPr>
      </w:pPr>
      <w:r>
        <w:rPr>
          <w:rFonts w:ascii="Arial" w:eastAsia="Arial" w:hAnsi="Arial" w:cs="Arial"/>
          <w:color w:val="070909"/>
          <w:sz w:val="24"/>
          <w:szCs w:val="24"/>
        </w:rPr>
        <w:lastRenderedPageBreak/>
        <w:t>by Volume</w:t>
      </w:r>
    </w:p>
    <w:p w14:paraId="0000009F" w14:textId="77777777" w:rsidR="008C5EA5" w:rsidRDefault="008C5EA5">
      <w:pPr>
        <w:pBdr>
          <w:top w:val="nil"/>
          <w:left w:val="nil"/>
          <w:bottom w:val="nil"/>
          <w:right w:val="nil"/>
          <w:between w:val="nil"/>
        </w:pBdr>
        <w:tabs>
          <w:tab w:val="left" w:pos="3719"/>
        </w:tabs>
        <w:ind w:left="1540" w:right="5078"/>
        <w:rPr>
          <w:rFonts w:ascii="Arial" w:eastAsia="Arial" w:hAnsi="Arial" w:cs="Arial"/>
          <w:color w:val="070909"/>
          <w:sz w:val="24"/>
          <w:szCs w:val="24"/>
        </w:rPr>
      </w:pPr>
    </w:p>
    <w:p w14:paraId="000000A0" w14:textId="77777777" w:rsidR="008C5EA5" w:rsidRDefault="000425AE">
      <w:pPr>
        <w:pBdr>
          <w:top w:val="nil"/>
          <w:left w:val="nil"/>
          <w:bottom w:val="nil"/>
          <w:right w:val="nil"/>
          <w:between w:val="nil"/>
        </w:pBdr>
        <w:tabs>
          <w:tab w:val="left" w:pos="3719"/>
        </w:tabs>
        <w:ind w:left="1540" w:right="4850"/>
        <w:rPr>
          <w:rFonts w:ascii="Arial" w:eastAsia="Arial" w:hAnsi="Arial" w:cs="Arial"/>
          <w:color w:val="070909"/>
          <w:sz w:val="24"/>
          <w:szCs w:val="24"/>
        </w:rPr>
      </w:pPr>
      <w:r>
        <w:rPr>
          <w:rFonts w:ascii="Arial" w:eastAsia="Arial" w:hAnsi="Arial" w:cs="Arial"/>
          <w:color w:val="070909"/>
          <w:sz w:val="24"/>
          <w:szCs w:val="24"/>
        </w:rPr>
        <w:t>Weight per Gallon</w:t>
      </w:r>
      <w:r>
        <w:rPr>
          <w:rFonts w:ascii="Arial" w:eastAsia="Arial" w:hAnsi="Arial" w:cs="Arial"/>
          <w:color w:val="070909"/>
          <w:sz w:val="24"/>
          <w:szCs w:val="24"/>
        </w:rPr>
        <w:tab/>
        <w:t xml:space="preserve">11.5 lbs. </w:t>
      </w:r>
    </w:p>
    <w:p w14:paraId="000000A1" w14:textId="77777777" w:rsidR="008C5EA5" w:rsidRDefault="008C5EA5">
      <w:pPr>
        <w:pBdr>
          <w:top w:val="nil"/>
          <w:left w:val="nil"/>
          <w:bottom w:val="nil"/>
          <w:right w:val="nil"/>
          <w:between w:val="nil"/>
        </w:pBdr>
        <w:tabs>
          <w:tab w:val="left" w:pos="3719"/>
        </w:tabs>
        <w:ind w:left="1540" w:right="5078"/>
        <w:rPr>
          <w:rFonts w:ascii="Arial" w:eastAsia="Arial" w:hAnsi="Arial" w:cs="Arial"/>
          <w:color w:val="070909"/>
          <w:sz w:val="24"/>
          <w:szCs w:val="24"/>
        </w:rPr>
      </w:pPr>
    </w:p>
    <w:p w14:paraId="000000A2" w14:textId="77777777" w:rsidR="008C5EA5" w:rsidRDefault="000425AE">
      <w:pPr>
        <w:pBdr>
          <w:top w:val="nil"/>
          <w:left w:val="nil"/>
          <w:bottom w:val="nil"/>
          <w:right w:val="nil"/>
          <w:between w:val="nil"/>
        </w:pBdr>
        <w:tabs>
          <w:tab w:val="left" w:pos="3719"/>
        </w:tabs>
        <w:ind w:left="1540" w:right="5078"/>
        <w:rPr>
          <w:rFonts w:ascii="Arial" w:eastAsia="Arial" w:hAnsi="Arial" w:cs="Arial"/>
          <w:color w:val="000000"/>
          <w:sz w:val="24"/>
          <w:szCs w:val="24"/>
        </w:rPr>
      </w:pPr>
      <w:r>
        <w:rPr>
          <w:rFonts w:ascii="Arial" w:eastAsia="Arial" w:hAnsi="Arial" w:cs="Arial"/>
          <w:color w:val="070909"/>
          <w:sz w:val="24"/>
          <w:szCs w:val="24"/>
        </w:rPr>
        <w:t>Pot Life @ 25ºC</w:t>
      </w:r>
      <w:r>
        <w:rPr>
          <w:rFonts w:ascii="Arial" w:eastAsia="Arial" w:hAnsi="Arial" w:cs="Arial"/>
          <w:color w:val="070909"/>
          <w:sz w:val="24"/>
          <w:szCs w:val="24"/>
        </w:rPr>
        <w:tab/>
        <w:t>2.5 hrs</w:t>
      </w:r>
    </w:p>
    <w:p w14:paraId="000000A3" w14:textId="77777777" w:rsidR="008C5EA5" w:rsidRDefault="008C5EA5">
      <w:pPr>
        <w:pBdr>
          <w:top w:val="nil"/>
          <w:left w:val="nil"/>
          <w:bottom w:val="nil"/>
          <w:right w:val="nil"/>
          <w:between w:val="nil"/>
        </w:pBdr>
        <w:ind w:left="1540" w:right="5078"/>
        <w:rPr>
          <w:rFonts w:ascii="Arial" w:eastAsia="Arial" w:hAnsi="Arial" w:cs="Arial"/>
          <w:color w:val="070909"/>
          <w:sz w:val="24"/>
          <w:szCs w:val="24"/>
        </w:rPr>
      </w:pPr>
    </w:p>
    <w:p w14:paraId="000000A4" w14:textId="77777777" w:rsidR="008C5EA5" w:rsidRDefault="000425AE">
      <w:pPr>
        <w:pBdr>
          <w:top w:val="nil"/>
          <w:left w:val="nil"/>
          <w:bottom w:val="nil"/>
          <w:right w:val="nil"/>
          <w:between w:val="nil"/>
        </w:pBdr>
        <w:ind w:left="1540" w:right="4760"/>
        <w:rPr>
          <w:rFonts w:ascii="Arial" w:eastAsia="Arial" w:hAnsi="Arial" w:cs="Arial"/>
          <w:color w:val="000000"/>
          <w:sz w:val="24"/>
          <w:szCs w:val="24"/>
        </w:rPr>
      </w:pPr>
      <w:r>
        <w:rPr>
          <w:rFonts w:ascii="Arial" w:eastAsia="Arial" w:hAnsi="Arial" w:cs="Arial"/>
          <w:color w:val="070909"/>
          <w:sz w:val="24"/>
          <w:szCs w:val="24"/>
        </w:rPr>
        <w:t>V.O.C. 3.5 lb/gallon max. (Volatile Organic Compounds)</w:t>
      </w:r>
    </w:p>
    <w:p w14:paraId="000000A5"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A6" w14:textId="77777777" w:rsidR="008C5EA5" w:rsidRDefault="000425AE">
      <w:pPr>
        <w:numPr>
          <w:ilvl w:val="0"/>
          <w:numId w:val="7"/>
        </w:numPr>
        <w:pBdr>
          <w:top w:val="nil"/>
          <w:left w:val="nil"/>
          <w:bottom w:val="nil"/>
          <w:right w:val="nil"/>
          <w:between w:val="nil"/>
        </w:pBdr>
        <w:tabs>
          <w:tab w:val="left" w:pos="827"/>
        </w:tabs>
        <w:ind w:right="159"/>
        <w:jc w:val="both"/>
        <w:rPr>
          <w:rFonts w:ascii="Arial" w:eastAsia="Arial" w:hAnsi="Arial" w:cs="Arial"/>
          <w:color w:val="000000"/>
          <w:sz w:val="24"/>
          <w:szCs w:val="24"/>
        </w:rPr>
      </w:pPr>
      <w:r>
        <w:rPr>
          <w:rFonts w:ascii="Arial" w:eastAsia="Arial" w:hAnsi="Arial" w:cs="Arial"/>
          <w:color w:val="070909"/>
          <w:sz w:val="24"/>
          <w:szCs w:val="24"/>
        </w:rPr>
        <w:t>Performance Criteria: Test panels of hot-dip galvanized steel meeting the requirements of this section with polyamide epoxy primer and having dimensions of 3-inch x 6-inch shall be cleaned and then painted with topcoat material as specified, to meet the following testing requirements:</w:t>
      </w:r>
    </w:p>
    <w:p w14:paraId="000000A7" w14:textId="77777777" w:rsidR="008C5EA5" w:rsidRDefault="008C5EA5">
      <w:pPr>
        <w:pBdr>
          <w:top w:val="nil"/>
          <w:left w:val="nil"/>
          <w:bottom w:val="nil"/>
          <w:right w:val="nil"/>
          <w:between w:val="nil"/>
        </w:pBdr>
        <w:tabs>
          <w:tab w:val="left" w:pos="827"/>
        </w:tabs>
        <w:ind w:left="827" w:right="159"/>
        <w:rPr>
          <w:rFonts w:ascii="Arial" w:eastAsia="Arial" w:hAnsi="Arial" w:cs="Arial"/>
          <w:color w:val="000000"/>
          <w:sz w:val="24"/>
          <w:szCs w:val="24"/>
        </w:rPr>
      </w:pPr>
    </w:p>
    <w:p w14:paraId="000000A8" w14:textId="77777777" w:rsidR="008C5EA5" w:rsidRDefault="000425AE">
      <w:pPr>
        <w:pBdr>
          <w:top w:val="nil"/>
          <w:left w:val="nil"/>
          <w:bottom w:val="nil"/>
          <w:right w:val="nil"/>
          <w:between w:val="nil"/>
        </w:pBdr>
        <w:ind w:left="2880" w:hanging="1980"/>
        <w:rPr>
          <w:rFonts w:ascii="Arial" w:eastAsia="Arial" w:hAnsi="Arial" w:cs="Arial"/>
          <w:color w:val="000000"/>
          <w:sz w:val="24"/>
          <w:szCs w:val="24"/>
          <w:u w:val="single"/>
        </w:rPr>
      </w:pPr>
      <w:r>
        <w:rPr>
          <w:rFonts w:ascii="Arial" w:eastAsia="Arial" w:hAnsi="Arial" w:cs="Arial"/>
          <w:color w:val="000000"/>
          <w:sz w:val="24"/>
          <w:szCs w:val="24"/>
          <w:u w:val="single"/>
        </w:rPr>
        <w:t>Abrasion</w:t>
      </w:r>
    </w:p>
    <w:p w14:paraId="000000A9" w14:textId="77777777" w:rsidR="008C5EA5" w:rsidRDefault="008C5EA5">
      <w:pPr>
        <w:pBdr>
          <w:top w:val="nil"/>
          <w:left w:val="nil"/>
          <w:bottom w:val="nil"/>
          <w:right w:val="nil"/>
          <w:between w:val="nil"/>
        </w:pBdr>
        <w:tabs>
          <w:tab w:val="left" w:pos="2102"/>
          <w:tab w:val="left" w:pos="3561"/>
        </w:tabs>
        <w:ind w:left="2880" w:hanging="1980"/>
        <w:rPr>
          <w:rFonts w:ascii="Arial" w:eastAsia="Arial" w:hAnsi="Arial" w:cs="Arial"/>
          <w:color w:val="070909"/>
          <w:sz w:val="24"/>
          <w:szCs w:val="24"/>
        </w:rPr>
      </w:pPr>
    </w:p>
    <w:p w14:paraId="000000AA" w14:textId="77777777" w:rsidR="008C5EA5" w:rsidRDefault="000425AE">
      <w:pPr>
        <w:pBdr>
          <w:top w:val="nil"/>
          <w:left w:val="nil"/>
          <w:bottom w:val="nil"/>
          <w:right w:val="nil"/>
          <w:between w:val="nil"/>
        </w:pBdr>
        <w:tabs>
          <w:tab w:val="left" w:pos="2102"/>
          <w:tab w:val="left" w:pos="3561"/>
        </w:tabs>
        <w:ind w:left="2880" w:hanging="1980"/>
        <w:rPr>
          <w:rFonts w:ascii="Arial" w:eastAsia="Arial" w:hAnsi="Arial" w:cs="Arial"/>
          <w:color w:val="000000"/>
          <w:sz w:val="24"/>
          <w:szCs w:val="24"/>
        </w:rPr>
      </w:pPr>
      <w:r>
        <w:rPr>
          <w:rFonts w:ascii="Arial" w:eastAsia="Arial" w:hAnsi="Arial" w:cs="Arial"/>
          <w:color w:val="070909"/>
          <w:sz w:val="24"/>
          <w:szCs w:val="24"/>
        </w:rPr>
        <w:t>Method:</w:t>
      </w:r>
      <w:r>
        <w:rPr>
          <w:rFonts w:ascii="Arial" w:eastAsia="Arial" w:hAnsi="Arial" w:cs="Arial"/>
          <w:color w:val="070909"/>
          <w:sz w:val="24"/>
          <w:szCs w:val="24"/>
        </w:rPr>
        <w:tab/>
      </w:r>
      <w:r>
        <w:rPr>
          <w:rFonts w:ascii="Arial" w:eastAsia="Arial" w:hAnsi="Arial" w:cs="Arial"/>
          <w:color w:val="070909"/>
          <w:sz w:val="24"/>
          <w:szCs w:val="24"/>
        </w:rPr>
        <w:tab/>
        <w:t>Fed. Test Method Std. No. 141, Method 6192, CS-17 Wheel, 2.20-pound load.</w:t>
      </w:r>
    </w:p>
    <w:p w14:paraId="000000AB" w14:textId="77777777" w:rsidR="008C5EA5" w:rsidRDefault="008C5EA5">
      <w:pPr>
        <w:pBdr>
          <w:top w:val="nil"/>
          <w:left w:val="nil"/>
          <w:bottom w:val="nil"/>
          <w:right w:val="nil"/>
          <w:between w:val="nil"/>
        </w:pBdr>
        <w:ind w:left="2880" w:hanging="1980"/>
        <w:rPr>
          <w:rFonts w:ascii="Arial" w:eastAsia="Arial" w:hAnsi="Arial" w:cs="Arial"/>
          <w:color w:val="000000"/>
          <w:sz w:val="24"/>
          <w:szCs w:val="24"/>
        </w:rPr>
      </w:pPr>
    </w:p>
    <w:p w14:paraId="000000AC" w14:textId="77777777" w:rsidR="008C5EA5" w:rsidRDefault="000425AE">
      <w:pPr>
        <w:pBdr>
          <w:top w:val="nil"/>
          <w:left w:val="nil"/>
          <w:bottom w:val="nil"/>
          <w:right w:val="nil"/>
          <w:between w:val="nil"/>
        </w:pBdr>
        <w:tabs>
          <w:tab w:val="left" w:pos="3718"/>
        </w:tabs>
        <w:ind w:left="2880" w:right="159" w:hanging="1980"/>
        <w:rPr>
          <w:rFonts w:ascii="Arial" w:eastAsia="Arial" w:hAnsi="Arial" w:cs="Arial"/>
          <w:color w:val="000000"/>
          <w:sz w:val="24"/>
          <w:szCs w:val="24"/>
        </w:rPr>
      </w:pPr>
      <w:r>
        <w:rPr>
          <w:rFonts w:ascii="Arial" w:eastAsia="Arial" w:hAnsi="Arial" w:cs="Arial"/>
          <w:color w:val="070909"/>
          <w:sz w:val="24"/>
          <w:szCs w:val="24"/>
        </w:rPr>
        <w:t>System:</w:t>
      </w:r>
      <w:r>
        <w:rPr>
          <w:rFonts w:ascii="Arial" w:eastAsia="Arial" w:hAnsi="Arial" w:cs="Arial"/>
          <w:color w:val="070909"/>
          <w:sz w:val="24"/>
          <w:szCs w:val="24"/>
        </w:rPr>
        <w:tab/>
        <w:t>One coat, high-build aliphatic urethane over one coat of high-build polyamide epoxy</w:t>
      </w:r>
    </w:p>
    <w:p w14:paraId="000000AD" w14:textId="77777777" w:rsidR="008C5EA5" w:rsidRDefault="008C5EA5">
      <w:pPr>
        <w:pBdr>
          <w:top w:val="nil"/>
          <w:left w:val="nil"/>
          <w:bottom w:val="nil"/>
          <w:right w:val="nil"/>
          <w:between w:val="nil"/>
        </w:pBdr>
        <w:ind w:left="2880" w:hanging="1980"/>
        <w:rPr>
          <w:rFonts w:ascii="Arial" w:eastAsia="Arial" w:hAnsi="Arial" w:cs="Arial"/>
          <w:color w:val="000000"/>
          <w:sz w:val="24"/>
          <w:szCs w:val="24"/>
        </w:rPr>
      </w:pPr>
    </w:p>
    <w:p w14:paraId="000000AE" w14:textId="77777777" w:rsidR="008C5EA5" w:rsidRDefault="000425AE">
      <w:pPr>
        <w:pBdr>
          <w:top w:val="nil"/>
          <w:left w:val="nil"/>
          <w:bottom w:val="nil"/>
          <w:right w:val="nil"/>
          <w:between w:val="nil"/>
        </w:pBdr>
        <w:ind w:left="2880" w:hanging="1980"/>
        <w:rPr>
          <w:rFonts w:ascii="Arial" w:eastAsia="Arial" w:hAnsi="Arial" w:cs="Arial"/>
          <w:color w:val="070909"/>
          <w:sz w:val="24"/>
          <w:szCs w:val="24"/>
        </w:rPr>
      </w:pPr>
      <w:r>
        <w:rPr>
          <w:rFonts w:ascii="Arial" w:eastAsia="Arial" w:hAnsi="Arial" w:cs="Arial"/>
          <w:color w:val="070909"/>
          <w:sz w:val="24"/>
          <w:szCs w:val="24"/>
        </w:rPr>
        <w:t>Requirements:</w:t>
      </w:r>
      <w:r>
        <w:rPr>
          <w:rFonts w:ascii="Arial" w:eastAsia="Arial" w:hAnsi="Arial" w:cs="Arial"/>
          <w:color w:val="070909"/>
          <w:sz w:val="24"/>
          <w:szCs w:val="24"/>
        </w:rPr>
        <w:tab/>
        <w:t>No more than .0034 oz. loss after 1,000 cycles</w:t>
      </w:r>
    </w:p>
    <w:p w14:paraId="000000AF" w14:textId="77777777" w:rsidR="008C5EA5" w:rsidRDefault="008C5EA5">
      <w:pPr>
        <w:pBdr>
          <w:top w:val="nil"/>
          <w:left w:val="nil"/>
          <w:bottom w:val="nil"/>
          <w:right w:val="nil"/>
          <w:between w:val="nil"/>
        </w:pBdr>
        <w:ind w:left="2880" w:hanging="1980"/>
        <w:rPr>
          <w:rFonts w:ascii="Arial" w:eastAsia="Arial" w:hAnsi="Arial" w:cs="Arial"/>
          <w:color w:val="000000"/>
          <w:sz w:val="24"/>
          <w:szCs w:val="24"/>
        </w:rPr>
      </w:pPr>
    </w:p>
    <w:p w14:paraId="000000B0" w14:textId="77777777" w:rsidR="008C5EA5" w:rsidRDefault="000425AE">
      <w:pPr>
        <w:pBdr>
          <w:top w:val="nil"/>
          <w:left w:val="nil"/>
          <w:bottom w:val="nil"/>
          <w:right w:val="nil"/>
          <w:between w:val="nil"/>
        </w:pBdr>
        <w:ind w:left="2880" w:hanging="1980"/>
        <w:rPr>
          <w:rFonts w:ascii="Arial" w:eastAsia="Arial" w:hAnsi="Arial" w:cs="Arial"/>
          <w:color w:val="000000"/>
          <w:sz w:val="24"/>
          <w:szCs w:val="24"/>
          <w:u w:val="single"/>
        </w:rPr>
      </w:pPr>
      <w:r>
        <w:rPr>
          <w:rFonts w:ascii="Arial" w:eastAsia="Arial" w:hAnsi="Arial" w:cs="Arial"/>
          <w:color w:val="000000"/>
          <w:sz w:val="24"/>
          <w:szCs w:val="24"/>
          <w:u w:val="single"/>
        </w:rPr>
        <w:t>Adhesion</w:t>
      </w:r>
    </w:p>
    <w:p w14:paraId="000000B1" w14:textId="77777777" w:rsidR="008C5EA5" w:rsidRDefault="008C5EA5">
      <w:pPr>
        <w:pBdr>
          <w:top w:val="nil"/>
          <w:left w:val="nil"/>
          <w:bottom w:val="nil"/>
          <w:right w:val="nil"/>
          <w:between w:val="nil"/>
        </w:pBdr>
        <w:tabs>
          <w:tab w:val="left" w:pos="2102"/>
          <w:tab w:val="left" w:pos="3561"/>
        </w:tabs>
        <w:ind w:left="2880" w:hanging="1980"/>
        <w:rPr>
          <w:rFonts w:ascii="Arial" w:eastAsia="Arial" w:hAnsi="Arial" w:cs="Arial"/>
          <w:color w:val="070909"/>
          <w:sz w:val="24"/>
          <w:szCs w:val="24"/>
        </w:rPr>
      </w:pPr>
    </w:p>
    <w:p w14:paraId="000000B2" w14:textId="77777777" w:rsidR="008C5EA5" w:rsidRDefault="000425AE">
      <w:pPr>
        <w:pBdr>
          <w:top w:val="nil"/>
          <w:left w:val="nil"/>
          <w:bottom w:val="nil"/>
          <w:right w:val="nil"/>
          <w:between w:val="nil"/>
        </w:pBdr>
        <w:tabs>
          <w:tab w:val="left" w:pos="2102"/>
          <w:tab w:val="left" w:pos="3561"/>
        </w:tabs>
        <w:ind w:left="2880" w:hanging="1980"/>
        <w:rPr>
          <w:rFonts w:ascii="Arial" w:eastAsia="Arial" w:hAnsi="Arial" w:cs="Arial"/>
          <w:color w:val="000000"/>
          <w:sz w:val="24"/>
          <w:szCs w:val="24"/>
        </w:rPr>
      </w:pPr>
      <w:r>
        <w:rPr>
          <w:rFonts w:ascii="Arial" w:eastAsia="Arial" w:hAnsi="Arial" w:cs="Arial"/>
          <w:color w:val="070909"/>
          <w:sz w:val="24"/>
          <w:szCs w:val="24"/>
        </w:rPr>
        <w:t>Method:</w:t>
      </w:r>
      <w:r>
        <w:rPr>
          <w:rFonts w:ascii="Arial" w:eastAsia="Arial" w:hAnsi="Arial" w:cs="Arial"/>
          <w:color w:val="070909"/>
          <w:sz w:val="24"/>
          <w:szCs w:val="24"/>
        </w:rPr>
        <w:tab/>
      </w:r>
      <w:r>
        <w:rPr>
          <w:rFonts w:ascii="Arial" w:eastAsia="Arial" w:hAnsi="Arial" w:cs="Arial"/>
          <w:color w:val="070909"/>
          <w:sz w:val="24"/>
          <w:szCs w:val="24"/>
        </w:rPr>
        <w:tab/>
        <w:t>Elcometer Adhesion Tester (0-1,000 PSI) ASTM D 4541</w:t>
      </w:r>
    </w:p>
    <w:p w14:paraId="000000B3" w14:textId="77777777" w:rsidR="008C5EA5" w:rsidRDefault="008C5EA5">
      <w:pPr>
        <w:pBdr>
          <w:top w:val="nil"/>
          <w:left w:val="nil"/>
          <w:bottom w:val="nil"/>
          <w:right w:val="nil"/>
          <w:between w:val="nil"/>
        </w:pBdr>
        <w:ind w:left="2880" w:hanging="1980"/>
        <w:rPr>
          <w:rFonts w:ascii="Arial" w:eastAsia="Arial" w:hAnsi="Arial" w:cs="Arial"/>
          <w:color w:val="000000"/>
          <w:sz w:val="24"/>
          <w:szCs w:val="24"/>
        </w:rPr>
      </w:pPr>
    </w:p>
    <w:p w14:paraId="000000B4" w14:textId="77777777" w:rsidR="008C5EA5" w:rsidRDefault="000425AE">
      <w:pPr>
        <w:pBdr>
          <w:top w:val="nil"/>
          <w:left w:val="nil"/>
          <w:bottom w:val="nil"/>
          <w:right w:val="nil"/>
          <w:between w:val="nil"/>
        </w:pBdr>
        <w:tabs>
          <w:tab w:val="left" w:pos="3718"/>
        </w:tabs>
        <w:ind w:left="2880" w:right="159" w:hanging="1980"/>
        <w:rPr>
          <w:rFonts w:ascii="Arial" w:eastAsia="Arial" w:hAnsi="Arial" w:cs="Arial"/>
          <w:color w:val="000000"/>
          <w:sz w:val="24"/>
          <w:szCs w:val="24"/>
        </w:rPr>
      </w:pPr>
      <w:r>
        <w:rPr>
          <w:rFonts w:ascii="Arial" w:eastAsia="Arial" w:hAnsi="Arial" w:cs="Arial"/>
          <w:color w:val="070909"/>
          <w:sz w:val="24"/>
          <w:szCs w:val="24"/>
        </w:rPr>
        <w:t>System:</w:t>
      </w:r>
      <w:r>
        <w:rPr>
          <w:rFonts w:ascii="Arial" w:eastAsia="Arial" w:hAnsi="Arial" w:cs="Arial"/>
          <w:color w:val="070909"/>
          <w:sz w:val="24"/>
          <w:szCs w:val="24"/>
        </w:rPr>
        <w:tab/>
        <w:t>One coat high-build aliphatic urethane over one coat of high-build polyamide epoxy over hot-dip galvanizing</w:t>
      </w:r>
    </w:p>
    <w:p w14:paraId="000000B5" w14:textId="77777777" w:rsidR="008C5EA5" w:rsidRDefault="008C5EA5">
      <w:pPr>
        <w:pBdr>
          <w:top w:val="nil"/>
          <w:left w:val="nil"/>
          <w:bottom w:val="nil"/>
          <w:right w:val="nil"/>
          <w:between w:val="nil"/>
        </w:pBdr>
        <w:ind w:left="2880" w:hanging="1980"/>
        <w:rPr>
          <w:rFonts w:ascii="Arial" w:eastAsia="Arial" w:hAnsi="Arial" w:cs="Arial"/>
          <w:color w:val="070909"/>
          <w:sz w:val="24"/>
          <w:szCs w:val="24"/>
        </w:rPr>
      </w:pPr>
    </w:p>
    <w:p w14:paraId="000000B6" w14:textId="77777777" w:rsidR="008C5EA5" w:rsidRDefault="000425AE">
      <w:pPr>
        <w:pBdr>
          <w:top w:val="nil"/>
          <w:left w:val="nil"/>
          <w:bottom w:val="nil"/>
          <w:right w:val="nil"/>
          <w:between w:val="nil"/>
        </w:pBdr>
        <w:ind w:left="2880" w:hanging="1980"/>
        <w:rPr>
          <w:rFonts w:ascii="Arial" w:eastAsia="Arial" w:hAnsi="Arial" w:cs="Arial"/>
          <w:color w:val="070909"/>
          <w:sz w:val="24"/>
          <w:szCs w:val="24"/>
        </w:rPr>
      </w:pPr>
      <w:r>
        <w:rPr>
          <w:rFonts w:ascii="Arial" w:eastAsia="Arial" w:hAnsi="Arial" w:cs="Arial"/>
          <w:color w:val="070909"/>
          <w:sz w:val="24"/>
          <w:szCs w:val="24"/>
        </w:rPr>
        <w:t xml:space="preserve">Requirements: </w:t>
      </w:r>
      <w:r>
        <w:rPr>
          <w:rFonts w:ascii="Arial" w:eastAsia="Arial" w:hAnsi="Arial" w:cs="Arial"/>
          <w:color w:val="070909"/>
          <w:sz w:val="24"/>
          <w:szCs w:val="24"/>
        </w:rPr>
        <w:tab/>
        <w:t>No less than 800 PSI pull, average of three pulls</w:t>
      </w:r>
    </w:p>
    <w:p w14:paraId="000000B7"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B8" w14:textId="77777777" w:rsidR="008C5EA5" w:rsidRDefault="000425AE">
      <w:pPr>
        <w:numPr>
          <w:ilvl w:val="0"/>
          <w:numId w:val="7"/>
        </w:numPr>
        <w:pBdr>
          <w:top w:val="nil"/>
          <w:left w:val="nil"/>
          <w:bottom w:val="nil"/>
          <w:right w:val="nil"/>
          <w:between w:val="nil"/>
        </w:pBdr>
        <w:tabs>
          <w:tab w:val="left" w:pos="825"/>
          <w:tab w:val="left" w:pos="827"/>
        </w:tabs>
        <w:ind w:right="155"/>
        <w:jc w:val="both"/>
        <w:rPr>
          <w:rFonts w:ascii="Arial" w:eastAsia="Arial" w:hAnsi="Arial" w:cs="Arial"/>
          <w:color w:val="000000"/>
          <w:sz w:val="24"/>
          <w:szCs w:val="24"/>
        </w:rPr>
      </w:pPr>
      <w:r>
        <w:rPr>
          <w:rFonts w:ascii="Arial" w:eastAsia="Arial" w:hAnsi="Arial" w:cs="Arial"/>
          <w:color w:val="070909"/>
          <w:sz w:val="24"/>
          <w:szCs w:val="24"/>
        </w:rPr>
        <w:t>Topcoat application: Topcoats shall be factory applied by airless spray in a two-coat application to provide a total topcoat thickness of 5.0 mils (DFT) minimum. This shall be applied over clean dry epoxy prime-coated, galvanized steel or cast iron.</w:t>
      </w:r>
    </w:p>
    <w:p w14:paraId="000000B9" w14:textId="77777777" w:rsidR="008C5EA5" w:rsidRDefault="008C5EA5">
      <w:pPr>
        <w:pBdr>
          <w:top w:val="nil"/>
          <w:left w:val="nil"/>
          <w:bottom w:val="nil"/>
          <w:right w:val="nil"/>
          <w:between w:val="nil"/>
        </w:pBdr>
        <w:tabs>
          <w:tab w:val="left" w:pos="825"/>
          <w:tab w:val="left" w:pos="827"/>
        </w:tabs>
        <w:ind w:left="827" w:right="155"/>
        <w:rPr>
          <w:rFonts w:ascii="Arial" w:eastAsia="Arial" w:hAnsi="Arial" w:cs="Arial"/>
          <w:color w:val="000000"/>
          <w:sz w:val="24"/>
          <w:szCs w:val="24"/>
        </w:rPr>
      </w:pPr>
    </w:p>
    <w:p w14:paraId="000000BA" w14:textId="77777777" w:rsidR="008C5EA5" w:rsidRPr="001938B7" w:rsidRDefault="000425AE">
      <w:pPr>
        <w:numPr>
          <w:ilvl w:val="0"/>
          <w:numId w:val="7"/>
        </w:numPr>
        <w:pBdr>
          <w:top w:val="nil"/>
          <w:left w:val="nil"/>
          <w:bottom w:val="nil"/>
          <w:right w:val="nil"/>
          <w:between w:val="nil"/>
        </w:pBdr>
        <w:tabs>
          <w:tab w:val="left" w:pos="827"/>
        </w:tabs>
        <w:ind w:hanging="727"/>
        <w:jc w:val="both"/>
        <w:rPr>
          <w:rFonts w:ascii="Arial" w:eastAsia="Arial" w:hAnsi="Arial" w:cs="Arial"/>
          <w:color w:val="000000"/>
          <w:sz w:val="24"/>
          <w:szCs w:val="24"/>
        </w:rPr>
      </w:pPr>
      <w:r>
        <w:rPr>
          <w:rFonts w:ascii="Arial" w:eastAsia="Arial" w:hAnsi="Arial" w:cs="Arial"/>
          <w:color w:val="070909"/>
          <w:sz w:val="24"/>
          <w:szCs w:val="24"/>
        </w:rPr>
        <w:t>Topcoat color and gloss level: Finish color of all components shall be black.</w:t>
      </w:r>
    </w:p>
    <w:p w14:paraId="2611F4EF" w14:textId="77777777" w:rsidR="0084557D" w:rsidRDefault="0084557D" w:rsidP="001938B7">
      <w:pPr>
        <w:pStyle w:val="ListParagraph"/>
        <w:rPr>
          <w:rFonts w:ascii="Arial" w:eastAsia="Arial" w:hAnsi="Arial" w:cs="Arial"/>
          <w:color w:val="000000"/>
          <w:sz w:val="24"/>
          <w:szCs w:val="24"/>
        </w:rPr>
      </w:pPr>
    </w:p>
    <w:p w14:paraId="000000BC" w14:textId="77777777" w:rsidR="008C5EA5" w:rsidRDefault="000425AE" w:rsidP="004977F8">
      <w:pPr>
        <w:pStyle w:val="Heading1"/>
        <w:ind w:hanging="10"/>
        <w:jc w:val="both"/>
        <w:rPr>
          <w:rFonts w:ascii="Arial" w:eastAsia="Arial" w:hAnsi="Arial" w:cs="Arial"/>
          <w:b w:val="0"/>
          <w:color w:val="070909"/>
          <w:u w:val="single"/>
        </w:rPr>
      </w:pPr>
      <w:r>
        <w:rPr>
          <w:rFonts w:ascii="Arial" w:eastAsia="Arial" w:hAnsi="Arial" w:cs="Arial"/>
          <w:b w:val="0"/>
          <w:color w:val="070909"/>
          <w:u w:val="single"/>
        </w:rPr>
        <w:t>General Finishing Requirements</w:t>
      </w:r>
    </w:p>
    <w:p w14:paraId="000000BD" w14:textId="77777777" w:rsidR="008C5EA5" w:rsidRDefault="008C5EA5">
      <w:pPr>
        <w:pStyle w:val="Heading1"/>
        <w:ind w:firstLine="100"/>
        <w:jc w:val="both"/>
        <w:rPr>
          <w:rFonts w:ascii="Arial" w:eastAsia="Arial" w:hAnsi="Arial" w:cs="Arial"/>
          <w:b w:val="0"/>
          <w:u w:val="single"/>
        </w:rPr>
      </w:pPr>
    </w:p>
    <w:p w14:paraId="000000BE" w14:textId="2721828B" w:rsidR="008C5EA5" w:rsidRDefault="000425AE">
      <w:pPr>
        <w:numPr>
          <w:ilvl w:val="0"/>
          <w:numId w:val="6"/>
        </w:numPr>
        <w:pBdr>
          <w:top w:val="nil"/>
          <w:left w:val="nil"/>
          <w:bottom w:val="nil"/>
          <w:right w:val="nil"/>
          <w:between w:val="nil"/>
        </w:pBdr>
        <w:tabs>
          <w:tab w:val="left" w:pos="827"/>
        </w:tabs>
        <w:ind w:right="157"/>
        <w:jc w:val="both"/>
        <w:rPr>
          <w:rFonts w:ascii="Arial" w:eastAsia="Arial" w:hAnsi="Arial" w:cs="Arial"/>
          <w:color w:val="000000"/>
          <w:sz w:val="24"/>
          <w:szCs w:val="24"/>
        </w:rPr>
      </w:pPr>
      <w:r>
        <w:rPr>
          <w:rFonts w:ascii="Arial" w:eastAsia="Arial" w:hAnsi="Arial" w:cs="Arial"/>
          <w:color w:val="070909"/>
          <w:sz w:val="24"/>
          <w:szCs w:val="24"/>
        </w:rPr>
        <w:t>Primer and topcoats shall be applied under the following atmospheric conditions, within the following tolerances:</w:t>
      </w:r>
    </w:p>
    <w:p w14:paraId="000000BF"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C0" w14:textId="77777777" w:rsidR="008C5EA5" w:rsidRPr="000914E0" w:rsidRDefault="000425AE">
      <w:pPr>
        <w:pBdr>
          <w:top w:val="nil"/>
          <w:left w:val="nil"/>
          <w:bottom w:val="nil"/>
          <w:right w:val="nil"/>
          <w:between w:val="nil"/>
        </w:pBdr>
        <w:tabs>
          <w:tab w:val="left" w:pos="2260"/>
        </w:tabs>
        <w:ind w:left="827" w:right="4760"/>
        <w:rPr>
          <w:rFonts w:ascii="Arial" w:eastAsia="Arial" w:hAnsi="Arial" w:cs="Arial"/>
          <w:color w:val="000000"/>
          <w:sz w:val="24"/>
          <w:szCs w:val="24"/>
        </w:rPr>
      </w:pPr>
      <w:r w:rsidRPr="000914E0">
        <w:rPr>
          <w:rFonts w:ascii="Arial" w:eastAsia="Arial" w:hAnsi="Arial" w:cs="Arial"/>
          <w:color w:val="070909"/>
          <w:sz w:val="24"/>
          <w:szCs w:val="24"/>
        </w:rPr>
        <w:t>Air Temp</w:t>
      </w:r>
      <w:r w:rsidRPr="000914E0">
        <w:rPr>
          <w:rFonts w:ascii="Arial" w:eastAsia="Arial" w:hAnsi="Arial" w:cs="Arial"/>
          <w:color w:val="070909"/>
          <w:sz w:val="24"/>
          <w:szCs w:val="24"/>
        </w:rPr>
        <w:tab/>
        <w:t xml:space="preserve"> 50º F min., 89.6º F max. Steel</w:t>
      </w:r>
      <w:r w:rsidRPr="000914E0">
        <w:rPr>
          <w:rFonts w:ascii="Arial" w:eastAsia="Arial" w:hAnsi="Arial" w:cs="Arial"/>
          <w:color w:val="070909"/>
          <w:sz w:val="24"/>
          <w:szCs w:val="24"/>
        </w:rPr>
        <w:tab/>
        <w:t>50º F min., 100º F max.</w:t>
      </w:r>
    </w:p>
    <w:p w14:paraId="000000C1" w14:textId="77777777" w:rsidR="008C5EA5" w:rsidRPr="000914E0" w:rsidRDefault="000425AE">
      <w:pPr>
        <w:pBdr>
          <w:top w:val="nil"/>
          <w:left w:val="nil"/>
          <w:bottom w:val="nil"/>
          <w:right w:val="nil"/>
          <w:between w:val="nil"/>
        </w:pBdr>
        <w:tabs>
          <w:tab w:val="left" w:pos="2260"/>
        </w:tabs>
        <w:ind w:left="827" w:right="5660"/>
        <w:rPr>
          <w:rFonts w:ascii="Arial" w:eastAsia="Arial" w:hAnsi="Arial" w:cs="Arial"/>
          <w:color w:val="000000"/>
          <w:sz w:val="24"/>
          <w:szCs w:val="24"/>
        </w:rPr>
      </w:pPr>
      <w:r w:rsidRPr="000914E0">
        <w:rPr>
          <w:rFonts w:ascii="Arial" w:eastAsia="Arial" w:hAnsi="Arial" w:cs="Arial"/>
          <w:color w:val="070909"/>
          <w:sz w:val="24"/>
          <w:szCs w:val="24"/>
        </w:rPr>
        <w:t>Topcoat</w:t>
      </w:r>
      <w:r w:rsidRPr="000914E0">
        <w:rPr>
          <w:rFonts w:ascii="Arial" w:eastAsia="Arial" w:hAnsi="Arial" w:cs="Arial"/>
          <w:color w:val="070909"/>
          <w:sz w:val="24"/>
          <w:szCs w:val="24"/>
        </w:rPr>
        <w:tab/>
        <w:t>69.8º F Humidity</w:t>
      </w:r>
      <w:r w:rsidRPr="000914E0">
        <w:rPr>
          <w:rFonts w:ascii="Arial" w:eastAsia="Arial" w:hAnsi="Arial" w:cs="Arial"/>
          <w:color w:val="070909"/>
          <w:sz w:val="24"/>
          <w:szCs w:val="24"/>
        </w:rPr>
        <w:tab/>
        <w:t>65% maximum</w:t>
      </w:r>
    </w:p>
    <w:p w14:paraId="000000C2" w14:textId="77777777" w:rsidR="008C5EA5" w:rsidRDefault="000425AE">
      <w:pPr>
        <w:pBdr>
          <w:top w:val="nil"/>
          <w:left w:val="nil"/>
          <w:bottom w:val="nil"/>
          <w:right w:val="nil"/>
          <w:between w:val="nil"/>
        </w:pBdr>
        <w:tabs>
          <w:tab w:val="left" w:pos="2259"/>
        </w:tabs>
        <w:ind w:left="827"/>
        <w:rPr>
          <w:rFonts w:ascii="Arial" w:eastAsia="Arial" w:hAnsi="Arial" w:cs="Arial"/>
          <w:color w:val="000000"/>
          <w:sz w:val="24"/>
          <w:szCs w:val="24"/>
        </w:rPr>
      </w:pPr>
      <w:r w:rsidRPr="000914E0">
        <w:rPr>
          <w:rFonts w:ascii="Arial" w:eastAsia="Arial" w:hAnsi="Arial" w:cs="Arial"/>
          <w:color w:val="070909"/>
          <w:sz w:val="24"/>
          <w:szCs w:val="24"/>
        </w:rPr>
        <w:lastRenderedPageBreak/>
        <w:t>Dew Point</w:t>
      </w:r>
      <w:r w:rsidRPr="000914E0">
        <w:rPr>
          <w:rFonts w:ascii="Arial" w:eastAsia="Arial" w:hAnsi="Arial" w:cs="Arial"/>
          <w:color w:val="070909"/>
          <w:sz w:val="24"/>
          <w:szCs w:val="24"/>
        </w:rPr>
        <w:tab/>
        <w:t>not within 5º of air temperature</w:t>
      </w:r>
    </w:p>
    <w:p w14:paraId="000000C3"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C4" w14:textId="77777777" w:rsidR="008C5EA5" w:rsidRDefault="000425AE">
      <w:pPr>
        <w:numPr>
          <w:ilvl w:val="0"/>
          <w:numId w:val="6"/>
        </w:numPr>
        <w:pBdr>
          <w:top w:val="nil"/>
          <w:left w:val="nil"/>
          <w:bottom w:val="nil"/>
          <w:right w:val="nil"/>
          <w:between w:val="nil"/>
        </w:pBdr>
        <w:tabs>
          <w:tab w:val="left" w:pos="827"/>
        </w:tabs>
        <w:ind w:right="157"/>
        <w:jc w:val="both"/>
        <w:rPr>
          <w:rFonts w:ascii="Arial" w:eastAsia="Arial" w:hAnsi="Arial" w:cs="Arial"/>
          <w:color w:val="000000"/>
          <w:sz w:val="24"/>
          <w:szCs w:val="24"/>
        </w:rPr>
      </w:pPr>
      <w:r>
        <w:rPr>
          <w:rFonts w:ascii="Arial" w:eastAsia="Arial" w:hAnsi="Arial" w:cs="Arial"/>
          <w:color w:val="070909"/>
          <w:sz w:val="24"/>
          <w:szCs w:val="24"/>
        </w:rPr>
        <w:t>To facilitate curing the top coated material shall be dried in a force drying facility capable of reaching a temperature of 150.8º F (with a sustained capability of 100º F).</w:t>
      </w:r>
    </w:p>
    <w:p w14:paraId="000000C5"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C6" w14:textId="77777777" w:rsidR="008C5EA5" w:rsidRDefault="000425AE">
      <w:pPr>
        <w:numPr>
          <w:ilvl w:val="0"/>
          <w:numId w:val="6"/>
        </w:numPr>
        <w:pBdr>
          <w:top w:val="nil"/>
          <w:left w:val="nil"/>
          <w:bottom w:val="nil"/>
          <w:right w:val="nil"/>
          <w:between w:val="nil"/>
        </w:pBdr>
        <w:tabs>
          <w:tab w:val="left" w:pos="826"/>
        </w:tabs>
        <w:ind w:left="826" w:hanging="726"/>
        <w:jc w:val="both"/>
        <w:rPr>
          <w:rFonts w:ascii="Arial" w:eastAsia="Arial" w:hAnsi="Arial" w:cs="Arial"/>
          <w:color w:val="000000"/>
          <w:sz w:val="24"/>
          <w:szCs w:val="24"/>
        </w:rPr>
      </w:pPr>
      <w:r>
        <w:rPr>
          <w:rFonts w:ascii="Arial" w:eastAsia="Arial" w:hAnsi="Arial" w:cs="Arial"/>
          <w:color w:val="070909"/>
          <w:sz w:val="24"/>
          <w:szCs w:val="24"/>
        </w:rPr>
        <w:t>Surface must be dry and free from dust, dirt, oil, grease or other contaminants.</w:t>
      </w:r>
    </w:p>
    <w:p w14:paraId="000000C7"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C8" w14:textId="77777777" w:rsidR="008C5EA5" w:rsidRDefault="000425AE">
      <w:pPr>
        <w:numPr>
          <w:ilvl w:val="0"/>
          <w:numId w:val="6"/>
        </w:numPr>
        <w:pBdr>
          <w:top w:val="nil"/>
          <w:left w:val="nil"/>
          <w:bottom w:val="nil"/>
          <w:right w:val="nil"/>
          <w:between w:val="nil"/>
        </w:pBdr>
        <w:tabs>
          <w:tab w:val="left" w:pos="827"/>
        </w:tabs>
        <w:ind w:hanging="727"/>
        <w:jc w:val="both"/>
        <w:rPr>
          <w:rFonts w:ascii="Arial" w:eastAsia="Arial" w:hAnsi="Arial" w:cs="Arial"/>
          <w:color w:val="000000"/>
          <w:sz w:val="24"/>
          <w:szCs w:val="24"/>
        </w:rPr>
      </w:pPr>
      <w:r>
        <w:rPr>
          <w:rFonts w:ascii="Arial" w:eastAsia="Arial" w:hAnsi="Arial" w:cs="Arial"/>
          <w:color w:val="070909"/>
          <w:sz w:val="24"/>
          <w:szCs w:val="24"/>
        </w:rPr>
        <w:t>Keep environment free of airborne dust and dirt until coating is dry.</w:t>
      </w:r>
    </w:p>
    <w:p w14:paraId="000000C9" w14:textId="77777777" w:rsidR="008C5EA5" w:rsidRDefault="008C5EA5">
      <w:pPr>
        <w:tabs>
          <w:tab w:val="left" w:pos="827"/>
        </w:tabs>
        <w:rPr>
          <w:rFonts w:ascii="Arial" w:eastAsia="Arial" w:hAnsi="Arial" w:cs="Arial"/>
          <w:sz w:val="24"/>
          <w:szCs w:val="24"/>
        </w:rPr>
      </w:pPr>
    </w:p>
    <w:p w14:paraId="000000CA" w14:textId="77777777" w:rsidR="008C5EA5" w:rsidRDefault="000425AE">
      <w:pPr>
        <w:numPr>
          <w:ilvl w:val="0"/>
          <w:numId w:val="6"/>
        </w:numPr>
        <w:pBdr>
          <w:top w:val="nil"/>
          <w:left w:val="nil"/>
          <w:bottom w:val="nil"/>
          <w:right w:val="nil"/>
          <w:between w:val="nil"/>
        </w:pBdr>
        <w:tabs>
          <w:tab w:val="left" w:pos="827"/>
        </w:tabs>
        <w:ind w:right="157"/>
        <w:jc w:val="both"/>
        <w:rPr>
          <w:rFonts w:ascii="Arial" w:eastAsia="Arial" w:hAnsi="Arial" w:cs="Arial"/>
          <w:color w:val="000000"/>
          <w:sz w:val="24"/>
          <w:szCs w:val="24"/>
        </w:rPr>
      </w:pPr>
      <w:r>
        <w:rPr>
          <w:rFonts w:ascii="Arial" w:eastAsia="Arial" w:hAnsi="Arial" w:cs="Arial"/>
          <w:color w:val="070909"/>
          <w:sz w:val="24"/>
          <w:szCs w:val="24"/>
        </w:rPr>
        <w:t>To ensure compliance with this Specification all temperature and humidity levels will be continuously monitored with a recording hydrothermograph.</w:t>
      </w:r>
    </w:p>
    <w:p w14:paraId="000000CB"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CC" w14:textId="77777777" w:rsidR="008C5EA5" w:rsidRDefault="000425AE">
      <w:pPr>
        <w:numPr>
          <w:ilvl w:val="0"/>
          <w:numId w:val="6"/>
        </w:numPr>
        <w:pBdr>
          <w:top w:val="nil"/>
          <w:left w:val="nil"/>
          <w:bottom w:val="nil"/>
          <w:right w:val="nil"/>
          <w:between w:val="nil"/>
        </w:pBdr>
        <w:tabs>
          <w:tab w:val="left" w:pos="827"/>
        </w:tabs>
        <w:ind w:right="156"/>
        <w:jc w:val="both"/>
        <w:rPr>
          <w:rFonts w:ascii="Arial" w:eastAsia="Arial" w:hAnsi="Arial" w:cs="Arial"/>
          <w:color w:val="000000"/>
          <w:sz w:val="24"/>
          <w:szCs w:val="24"/>
        </w:rPr>
      </w:pPr>
      <w:r>
        <w:rPr>
          <w:rFonts w:ascii="Arial" w:eastAsia="Arial" w:hAnsi="Arial" w:cs="Arial"/>
          <w:color w:val="070909"/>
          <w:sz w:val="24"/>
          <w:szCs w:val="24"/>
        </w:rPr>
        <w:t>Both the spray and cure facility shall be in full compliance with all applicable Federal, State, Local, OSHA, EPA and fire regulations.</w:t>
      </w:r>
    </w:p>
    <w:p w14:paraId="000000CD" w14:textId="77777777" w:rsidR="008C5EA5" w:rsidRDefault="008C5EA5">
      <w:pPr>
        <w:pBdr>
          <w:top w:val="nil"/>
          <w:left w:val="nil"/>
          <w:bottom w:val="nil"/>
          <w:right w:val="nil"/>
          <w:between w:val="nil"/>
        </w:pBdr>
        <w:rPr>
          <w:rFonts w:ascii="Arial" w:eastAsia="Arial" w:hAnsi="Arial" w:cs="Arial"/>
          <w:color w:val="000000"/>
          <w:sz w:val="24"/>
          <w:szCs w:val="24"/>
        </w:rPr>
      </w:pPr>
    </w:p>
    <w:p w14:paraId="000000CE" w14:textId="77777777" w:rsidR="008C5EA5" w:rsidRDefault="000425AE" w:rsidP="008E2DF2">
      <w:pPr>
        <w:pBdr>
          <w:top w:val="nil"/>
          <w:left w:val="nil"/>
          <w:bottom w:val="nil"/>
          <w:right w:val="nil"/>
          <w:between w:val="nil"/>
        </w:pBdr>
        <w:ind w:left="100" w:right="156"/>
        <w:jc w:val="both"/>
        <w:rPr>
          <w:rFonts w:ascii="Arial" w:eastAsia="Arial" w:hAnsi="Arial" w:cs="Arial"/>
          <w:color w:val="000000"/>
          <w:sz w:val="24"/>
          <w:szCs w:val="24"/>
        </w:rPr>
      </w:pPr>
      <w:r>
        <w:rPr>
          <w:rFonts w:ascii="Arial" w:eastAsia="Arial" w:hAnsi="Arial" w:cs="Arial"/>
          <w:color w:val="070909"/>
          <w:sz w:val="24"/>
          <w:szCs w:val="24"/>
        </w:rPr>
        <w:t xml:space="preserve">Inspection, testing and certification: The final coating shall be tested for proper wet film thickness during application by using an approved wet film thickness gauge. Upon curing of topcoats, the final mil thickness shall be determined on random areas utilizing a "Tooke" gauge. Tested area shall be touch-up painted with specified coatings. Magnetic "pull-off" types of gauges </w:t>
      </w:r>
      <w:r>
        <w:rPr>
          <w:rFonts w:ascii="Arial" w:eastAsia="Arial" w:hAnsi="Arial" w:cs="Arial"/>
          <w:color w:val="070909"/>
          <w:sz w:val="24"/>
          <w:szCs w:val="24"/>
          <w:u w:val="single"/>
        </w:rPr>
        <w:t>will not</w:t>
      </w:r>
      <w:r>
        <w:rPr>
          <w:rFonts w:ascii="Arial" w:eastAsia="Arial" w:hAnsi="Arial" w:cs="Arial"/>
          <w:color w:val="070909"/>
          <w:sz w:val="24"/>
          <w:szCs w:val="24"/>
        </w:rPr>
        <w:t xml:space="preserve"> be permitted. Adhesion shall be tested on random samples in conformance with Federal Specification TT-C-490B Paragraph 4.2.8. Contractor shall supply to the Engineer a notarized certificate of compliance with these Specifications.</w:t>
      </w:r>
    </w:p>
    <w:p w14:paraId="000000CF" w14:textId="77777777" w:rsidR="008C5EA5" w:rsidRDefault="008C5EA5" w:rsidP="008E2DF2">
      <w:pPr>
        <w:pBdr>
          <w:top w:val="nil"/>
          <w:left w:val="nil"/>
          <w:bottom w:val="nil"/>
          <w:right w:val="nil"/>
          <w:between w:val="nil"/>
        </w:pBdr>
        <w:ind w:left="100"/>
        <w:rPr>
          <w:rFonts w:ascii="Arial" w:eastAsia="Arial" w:hAnsi="Arial" w:cs="Arial"/>
          <w:color w:val="000000"/>
          <w:sz w:val="24"/>
          <w:szCs w:val="24"/>
        </w:rPr>
      </w:pPr>
    </w:p>
    <w:p w14:paraId="000000D0" w14:textId="77777777" w:rsidR="008C5EA5" w:rsidRDefault="000425AE" w:rsidP="008E2DF2">
      <w:pPr>
        <w:pBdr>
          <w:top w:val="nil"/>
          <w:left w:val="nil"/>
          <w:bottom w:val="nil"/>
          <w:right w:val="nil"/>
          <w:between w:val="nil"/>
        </w:pBdr>
        <w:ind w:left="100"/>
        <w:jc w:val="both"/>
        <w:rPr>
          <w:rFonts w:ascii="Arial" w:eastAsia="Arial" w:hAnsi="Arial" w:cs="Arial"/>
          <w:color w:val="000000"/>
          <w:sz w:val="24"/>
          <w:szCs w:val="24"/>
        </w:rPr>
      </w:pPr>
      <w:r>
        <w:rPr>
          <w:rFonts w:ascii="Arial" w:eastAsia="Arial" w:hAnsi="Arial" w:cs="Arial"/>
          <w:color w:val="070909"/>
          <w:sz w:val="24"/>
          <w:szCs w:val="24"/>
        </w:rPr>
        <w:t>Supply Engineer with full particulars and schedule for all paint finishing materials utilized.</w:t>
      </w:r>
    </w:p>
    <w:p w14:paraId="000000D1" w14:textId="77777777" w:rsidR="008C5EA5" w:rsidRDefault="008C5EA5" w:rsidP="008E2DF2">
      <w:pPr>
        <w:pBdr>
          <w:top w:val="nil"/>
          <w:left w:val="nil"/>
          <w:bottom w:val="nil"/>
          <w:right w:val="nil"/>
          <w:between w:val="nil"/>
        </w:pBdr>
        <w:ind w:left="100"/>
        <w:rPr>
          <w:rFonts w:ascii="Arial" w:eastAsia="Arial" w:hAnsi="Arial" w:cs="Arial"/>
          <w:color w:val="000000"/>
          <w:sz w:val="24"/>
          <w:szCs w:val="24"/>
        </w:rPr>
      </w:pPr>
    </w:p>
    <w:p w14:paraId="000000D2" w14:textId="77777777" w:rsidR="008C5EA5" w:rsidRDefault="000425AE" w:rsidP="008E2DF2">
      <w:pPr>
        <w:pBdr>
          <w:top w:val="nil"/>
          <w:left w:val="nil"/>
          <w:bottom w:val="nil"/>
          <w:right w:val="nil"/>
          <w:between w:val="nil"/>
        </w:pBdr>
        <w:ind w:left="100" w:right="157"/>
        <w:jc w:val="both"/>
        <w:rPr>
          <w:rFonts w:ascii="Arial" w:eastAsia="Arial" w:hAnsi="Arial" w:cs="Arial"/>
          <w:color w:val="000000"/>
          <w:sz w:val="24"/>
          <w:szCs w:val="24"/>
        </w:rPr>
      </w:pPr>
      <w:r>
        <w:rPr>
          <w:rFonts w:ascii="Arial" w:eastAsia="Arial" w:hAnsi="Arial" w:cs="Arial"/>
          <w:color w:val="070909"/>
          <w:sz w:val="24"/>
          <w:szCs w:val="24"/>
        </w:rPr>
        <w:t>Warranty: The galvanizer shall furnish a warranty stating that the galvanizing top coated in accordance with the Specification shall remain free from more than 5% rust for a period of ten years.</w:t>
      </w:r>
    </w:p>
    <w:p w14:paraId="000000D3" w14:textId="77777777" w:rsidR="008C5EA5" w:rsidRDefault="008C5EA5" w:rsidP="008E2DF2">
      <w:pPr>
        <w:pBdr>
          <w:top w:val="nil"/>
          <w:left w:val="nil"/>
          <w:bottom w:val="nil"/>
          <w:right w:val="nil"/>
          <w:between w:val="nil"/>
        </w:pBdr>
        <w:ind w:left="100" w:right="155"/>
        <w:jc w:val="both"/>
        <w:rPr>
          <w:rFonts w:ascii="Arial" w:eastAsia="Arial" w:hAnsi="Arial" w:cs="Arial"/>
          <w:color w:val="070909"/>
          <w:sz w:val="24"/>
          <w:szCs w:val="24"/>
        </w:rPr>
      </w:pPr>
    </w:p>
    <w:p w14:paraId="000000D4" w14:textId="77777777" w:rsidR="008C5EA5" w:rsidRDefault="000425AE" w:rsidP="008E2DF2">
      <w:pPr>
        <w:pBdr>
          <w:top w:val="nil"/>
          <w:left w:val="nil"/>
          <w:bottom w:val="nil"/>
          <w:right w:val="nil"/>
          <w:between w:val="nil"/>
        </w:pBdr>
        <w:ind w:left="100" w:right="155"/>
        <w:jc w:val="both"/>
        <w:rPr>
          <w:rFonts w:ascii="Arial" w:eastAsia="Arial" w:hAnsi="Arial" w:cs="Arial"/>
          <w:color w:val="000000"/>
          <w:sz w:val="24"/>
          <w:szCs w:val="24"/>
        </w:rPr>
      </w:pPr>
      <w:r>
        <w:rPr>
          <w:rFonts w:ascii="Arial" w:eastAsia="Arial" w:hAnsi="Arial" w:cs="Arial"/>
          <w:color w:val="070909"/>
          <w:sz w:val="24"/>
          <w:szCs w:val="24"/>
        </w:rPr>
        <w:t>Handling: Galvanizer shall handle, pack, and ship in such a manner as to minimize damage to the finish. Upon arrival at job site, it shall be the Contractor's responsibility to take equal precautions. Since some surface damage is inevitable, suitable touch-up material shall be readily available from the galvanizer for the Contractor's use.</w:t>
      </w:r>
    </w:p>
    <w:p w14:paraId="000000D5" w14:textId="77777777" w:rsidR="008C5EA5" w:rsidRDefault="008C5EA5" w:rsidP="008E2DF2">
      <w:pPr>
        <w:pBdr>
          <w:top w:val="nil"/>
          <w:left w:val="nil"/>
          <w:bottom w:val="nil"/>
          <w:right w:val="nil"/>
          <w:between w:val="nil"/>
        </w:pBdr>
        <w:ind w:left="100"/>
        <w:rPr>
          <w:rFonts w:ascii="Arial" w:eastAsia="Arial" w:hAnsi="Arial" w:cs="Arial"/>
          <w:color w:val="000000"/>
          <w:sz w:val="24"/>
          <w:szCs w:val="24"/>
        </w:rPr>
      </w:pPr>
    </w:p>
    <w:p w14:paraId="000000D6" w14:textId="77777777" w:rsidR="008C5EA5" w:rsidRDefault="000425AE" w:rsidP="008E2DF2">
      <w:pPr>
        <w:pBdr>
          <w:top w:val="nil"/>
          <w:left w:val="nil"/>
          <w:bottom w:val="nil"/>
          <w:right w:val="nil"/>
          <w:between w:val="nil"/>
        </w:pBdr>
        <w:ind w:left="100" w:right="154"/>
        <w:jc w:val="both"/>
        <w:rPr>
          <w:rFonts w:ascii="Arial" w:eastAsia="Arial" w:hAnsi="Arial" w:cs="Arial"/>
          <w:color w:val="000000"/>
          <w:sz w:val="24"/>
          <w:szCs w:val="24"/>
        </w:rPr>
      </w:pPr>
      <w:r>
        <w:rPr>
          <w:rFonts w:ascii="Arial" w:eastAsia="Arial" w:hAnsi="Arial" w:cs="Arial"/>
          <w:color w:val="070909"/>
          <w:sz w:val="24"/>
          <w:szCs w:val="24"/>
        </w:rPr>
        <w:t>Touch-up Material: Upon acceptance of construction and installation of each item, the galvanizer shall supply to the City's representative: the equivalent of one quart of touch- up material for each item installed. Touch up material shall be delivered in containers which were factory-filled and sealed.</w:t>
      </w:r>
    </w:p>
    <w:p w14:paraId="000000D7" w14:textId="77777777" w:rsidR="008C5EA5" w:rsidRDefault="008C5EA5" w:rsidP="008E2DF2">
      <w:pPr>
        <w:pBdr>
          <w:top w:val="nil"/>
          <w:left w:val="nil"/>
          <w:bottom w:val="nil"/>
          <w:right w:val="nil"/>
          <w:between w:val="nil"/>
        </w:pBdr>
        <w:ind w:left="100"/>
        <w:rPr>
          <w:rFonts w:ascii="Arial" w:eastAsia="Arial" w:hAnsi="Arial" w:cs="Arial"/>
          <w:color w:val="000000"/>
          <w:sz w:val="24"/>
          <w:szCs w:val="24"/>
        </w:rPr>
      </w:pPr>
    </w:p>
    <w:p w14:paraId="000000D8" w14:textId="77777777" w:rsidR="008C5EA5" w:rsidRDefault="000425AE" w:rsidP="008E2DF2">
      <w:pPr>
        <w:pStyle w:val="Heading1"/>
        <w:rPr>
          <w:rFonts w:ascii="Arial" w:eastAsia="Arial" w:hAnsi="Arial" w:cs="Arial"/>
          <w:b w:val="0"/>
          <w:color w:val="070909"/>
          <w:u w:val="single"/>
        </w:rPr>
      </w:pPr>
      <w:r>
        <w:rPr>
          <w:rFonts w:ascii="Arial" w:eastAsia="Arial" w:hAnsi="Arial" w:cs="Arial"/>
          <w:b w:val="0"/>
          <w:color w:val="070909"/>
          <w:u w:val="single"/>
        </w:rPr>
        <w:t>Fabrication</w:t>
      </w:r>
    </w:p>
    <w:p w14:paraId="000000D9" w14:textId="77777777" w:rsidR="008C5EA5" w:rsidRDefault="008C5EA5" w:rsidP="008E2DF2">
      <w:pPr>
        <w:pStyle w:val="Heading1"/>
        <w:rPr>
          <w:rFonts w:ascii="Arial" w:eastAsia="Arial" w:hAnsi="Arial" w:cs="Arial"/>
          <w:b w:val="0"/>
          <w:u w:val="single"/>
        </w:rPr>
      </w:pPr>
    </w:p>
    <w:p w14:paraId="000000DA" w14:textId="77777777" w:rsidR="008C5EA5" w:rsidRDefault="000425AE" w:rsidP="008E2DF2">
      <w:pPr>
        <w:pBdr>
          <w:top w:val="nil"/>
          <w:left w:val="nil"/>
          <w:bottom w:val="nil"/>
          <w:right w:val="nil"/>
          <w:between w:val="nil"/>
        </w:pBdr>
        <w:ind w:left="100" w:right="95"/>
        <w:rPr>
          <w:rFonts w:ascii="Arial" w:eastAsia="Arial" w:hAnsi="Arial" w:cs="Arial"/>
          <w:color w:val="000000"/>
          <w:sz w:val="24"/>
          <w:szCs w:val="24"/>
        </w:rPr>
      </w:pPr>
      <w:r>
        <w:rPr>
          <w:rFonts w:ascii="Arial" w:eastAsia="Arial" w:hAnsi="Arial" w:cs="Arial"/>
          <w:color w:val="070909"/>
          <w:sz w:val="24"/>
          <w:szCs w:val="24"/>
        </w:rPr>
        <w:t>In assembling and during welding of the top and bottom rails, the component parts shall be held by sufficient clamps or other means to keep the parts straight and level.</w:t>
      </w:r>
    </w:p>
    <w:p w14:paraId="000000DB" w14:textId="77777777" w:rsidR="008C5EA5" w:rsidRDefault="008C5EA5" w:rsidP="008E2DF2">
      <w:pPr>
        <w:pBdr>
          <w:top w:val="nil"/>
          <w:left w:val="nil"/>
          <w:bottom w:val="nil"/>
          <w:right w:val="nil"/>
          <w:between w:val="nil"/>
        </w:pBdr>
        <w:ind w:left="100"/>
        <w:rPr>
          <w:rFonts w:ascii="Arial" w:eastAsia="Arial" w:hAnsi="Arial" w:cs="Arial"/>
          <w:color w:val="000000"/>
          <w:sz w:val="24"/>
          <w:szCs w:val="24"/>
        </w:rPr>
      </w:pPr>
    </w:p>
    <w:p w14:paraId="000000DC" w14:textId="77777777" w:rsidR="008C5EA5" w:rsidRDefault="000425AE" w:rsidP="008E2DF2">
      <w:pPr>
        <w:pBdr>
          <w:top w:val="nil"/>
          <w:left w:val="nil"/>
          <w:bottom w:val="nil"/>
          <w:right w:val="nil"/>
          <w:between w:val="nil"/>
        </w:pBdr>
        <w:ind w:left="100" w:right="158"/>
        <w:jc w:val="both"/>
        <w:rPr>
          <w:rFonts w:ascii="Arial" w:eastAsia="Arial" w:hAnsi="Arial" w:cs="Arial"/>
          <w:color w:val="000000"/>
          <w:sz w:val="24"/>
          <w:szCs w:val="24"/>
        </w:rPr>
      </w:pPr>
      <w:r>
        <w:rPr>
          <w:rFonts w:ascii="Arial" w:eastAsia="Arial" w:hAnsi="Arial" w:cs="Arial"/>
          <w:color w:val="070909"/>
          <w:sz w:val="24"/>
          <w:szCs w:val="24"/>
        </w:rPr>
        <w:t>Arc welding procedures and materials used for welding shall conform to the current Specifications of the American Welding Society for the metals involved with all welds ground smooth.</w:t>
      </w:r>
    </w:p>
    <w:p w14:paraId="000000DD" w14:textId="77777777" w:rsidR="008C5EA5" w:rsidRDefault="008C5EA5" w:rsidP="008E2DF2">
      <w:pPr>
        <w:pBdr>
          <w:top w:val="nil"/>
          <w:left w:val="nil"/>
          <w:bottom w:val="nil"/>
          <w:right w:val="nil"/>
          <w:between w:val="nil"/>
        </w:pBdr>
        <w:ind w:left="100"/>
        <w:rPr>
          <w:rFonts w:ascii="Arial" w:eastAsia="Arial" w:hAnsi="Arial" w:cs="Arial"/>
          <w:color w:val="000000"/>
          <w:sz w:val="24"/>
          <w:szCs w:val="24"/>
        </w:rPr>
      </w:pPr>
    </w:p>
    <w:p w14:paraId="000000DE" w14:textId="77777777" w:rsidR="008C5EA5" w:rsidRDefault="000425AE" w:rsidP="008E2DF2">
      <w:pPr>
        <w:pBdr>
          <w:top w:val="nil"/>
          <w:left w:val="nil"/>
          <w:bottom w:val="nil"/>
          <w:right w:val="nil"/>
          <w:between w:val="nil"/>
        </w:pBdr>
        <w:ind w:left="100" w:right="155"/>
        <w:jc w:val="both"/>
        <w:rPr>
          <w:rFonts w:ascii="Arial" w:eastAsia="Arial" w:hAnsi="Arial" w:cs="Arial"/>
          <w:color w:val="000000"/>
          <w:sz w:val="24"/>
          <w:szCs w:val="24"/>
        </w:rPr>
      </w:pPr>
      <w:r>
        <w:rPr>
          <w:rFonts w:ascii="Arial" w:eastAsia="Arial" w:hAnsi="Arial" w:cs="Arial"/>
          <w:color w:val="070909"/>
          <w:sz w:val="24"/>
          <w:szCs w:val="24"/>
        </w:rPr>
        <w:t>After being deposited, welds shall be brushed with wire brushes, show uniform section, smoothness of weld metal, feather edges without envelopes and freedom from porosity. Visual inspection at edges and ends of fillets and butt joint welds shall indicate good fusion with and penetration into the base metals. All welds shall be watertight, and precaution shall be taken to minimize locked-up stresses and distortion due to heat.</w:t>
      </w:r>
    </w:p>
    <w:p w14:paraId="000000DF" w14:textId="77777777" w:rsidR="008C5EA5" w:rsidRDefault="008C5EA5" w:rsidP="008E2DF2">
      <w:pPr>
        <w:pBdr>
          <w:top w:val="nil"/>
          <w:left w:val="nil"/>
          <w:bottom w:val="nil"/>
          <w:right w:val="nil"/>
          <w:between w:val="nil"/>
        </w:pBdr>
        <w:ind w:left="100"/>
        <w:rPr>
          <w:rFonts w:ascii="Arial" w:eastAsia="Arial" w:hAnsi="Arial" w:cs="Arial"/>
          <w:color w:val="000000"/>
          <w:sz w:val="24"/>
          <w:szCs w:val="24"/>
        </w:rPr>
      </w:pPr>
    </w:p>
    <w:p w14:paraId="000000E0" w14:textId="77777777" w:rsidR="008C5EA5" w:rsidRDefault="000425AE" w:rsidP="008E2DF2">
      <w:pPr>
        <w:pStyle w:val="Heading1"/>
        <w:rPr>
          <w:rFonts w:ascii="Arial" w:eastAsia="Arial" w:hAnsi="Arial" w:cs="Arial"/>
          <w:b w:val="0"/>
          <w:color w:val="070909"/>
          <w:u w:val="single"/>
        </w:rPr>
      </w:pPr>
      <w:r>
        <w:rPr>
          <w:rFonts w:ascii="Arial" w:eastAsia="Arial" w:hAnsi="Arial" w:cs="Arial"/>
          <w:b w:val="0"/>
          <w:color w:val="070909"/>
          <w:u w:val="single"/>
        </w:rPr>
        <w:t>Galvanizing</w:t>
      </w:r>
    </w:p>
    <w:p w14:paraId="000000E1" w14:textId="77777777" w:rsidR="008C5EA5" w:rsidRDefault="008C5EA5" w:rsidP="008E2DF2">
      <w:pPr>
        <w:pStyle w:val="Heading1"/>
        <w:rPr>
          <w:rFonts w:ascii="Arial" w:eastAsia="Arial" w:hAnsi="Arial" w:cs="Arial"/>
          <w:b w:val="0"/>
          <w:u w:val="single"/>
        </w:rPr>
      </w:pPr>
    </w:p>
    <w:p w14:paraId="000000E2" w14:textId="56E33903" w:rsidR="008C5EA5" w:rsidRDefault="000425AE" w:rsidP="008E2DF2">
      <w:pPr>
        <w:pBdr>
          <w:top w:val="nil"/>
          <w:left w:val="nil"/>
          <w:bottom w:val="nil"/>
          <w:right w:val="nil"/>
          <w:between w:val="nil"/>
        </w:pBdr>
        <w:ind w:left="100" w:right="157"/>
        <w:jc w:val="both"/>
        <w:rPr>
          <w:rFonts w:ascii="Arial" w:eastAsia="Arial" w:hAnsi="Arial" w:cs="Arial"/>
          <w:color w:val="000000"/>
          <w:sz w:val="24"/>
          <w:szCs w:val="24"/>
        </w:rPr>
      </w:pPr>
      <w:r>
        <w:rPr>
          <w:rFonts w:ascii="Arial" w:eastAsia="Arial" w:hAnsi="Arial" w:cs="Arial"/>
          <w:color w:val="070909"/>
          <w:sz w:val="24"/>
          <w:szCs w:val="24"/>
        </w:rPr>
        <w:t xml:space="preserve">All metal items shown on the </w:t>
      </w:r>
      <w:r w:rsidR="00DB03C3">
        <w:rPr>
          <w:rFonts w:ascii="Arial" w:eastAsia="Arial" w:hAnsi="Arial" w:cs="Arial"/>
          <w:color w:val="070909"/>
          <w:sz w:val="24"/>
          <w:szCs w:val="24"/>
        </w:rPr>
        <w:t>Plans</w:t>
      </w:r>
      <w:r>
        <w:rPr>
          <w:rFonts w:ascii="Arial" w:eastAsia="Arial" w:hAnsi="Arial" w:cs="Arial"/>
          <w:color w:val="070909"/>
          <w:sz w:val="24"/>
          <w:szCs w:val="24"/>
        </w:rPr>
        <w:t xml:space="preserve"> shall be hot-dipped galvanized after fabrication in accordance with ASTM A 385. Zinc coating shall weight at least 1.5 oz per 10.76 square feet of metal surface. All hot-dip galvanized material shall be finished within 12 hours of galvanizing with an epoxy primer and polyurethane finish.</w:t>
      </w:r>
    </w:p>
    <w:p w14:paraId="000000E3" w14:textId="77777777" w:rsidR="008C5EA5" w:rsidRDefault="008C5EA5" w:rsidP="008E2DF2">
      <w:pPr>
        <w:pBdr>
          <w:top w:val="nil"/>
          <w:left w:val="nil"/>
          <w:bottom w:val="nil"/>
          <w:right w:val="nil"/>
          <w:between w:val="nil"/>
        </w:pBdr>
        <w:ind w:left="100"/>
        <w:rPr>
          <w:rFonts w:ascii="Arial" w:eastAsia="Arial" w:hAnsi="Arial" w:cs="Arial"/>
          <w:color w:val="000000"/>
          <w:sz w:val="24"/>
          <w:szCs w:val="24"/>
        </w:rPr>
      </w:pPr>
    </w:p>
    <w:p w14:paraId="000000E4" w14:textId="77777777" w:rsidR="008C5EA5" w:rsidRDefault="000425AE" w:rsidP="008E2DF2">
      <w:pPr>
        <w:pStyle w:val="Heading1"/>
        <w:rPr>
          <w:rFonts w:ascii="Arial" w:eastAsia="Arial" w:hAnsi="Arial" w:cs="Arial"/>
          <w:b w:val="0"/>
          <w:color w:val="070909"/>
          <w:u w:val="single"/>
        </w:rPr>
      </w:pPr>
      <w:r>
        <w:rPr>
          <w:rFonts w:ascii="Arial" w:eastAsia="Arial" w:hAnsi="Arial" w:cs="Arial"/>
          <w:b w:val="0"/>
          <w:color w:val="070909"/>
          <w:u w:val="single"/>
        </w:rPr>
        <w:t>Paint Color</w:t>
      </w:r>
    </w:p>
    <w:p w14:paraId="000000E5" w14:textId="77777777" w:rsidR="008C5EA5" w:rsidRDefault="008C5EA5" w:rsidP="008E2DF2">
      <w:pPr>
        <w:pStyle w:val="Heading1"/>
        <w:rPr>
          <w:rFonts w:ascii="Arial" w:eastAsia="Arial" w:hAnsi="Arial" w:cs="Arial"/>
          <w:b w:val="0"/>
          <w:u w:val="single"/>
        </w:rPr>
      </w:pPr>
    </w:p>
    <w:p w14:paraId="000000E6" w14:textId="77777777" w:rsidR="008C5EA5" w:rsidRDefault="000425AE" w:rsidP="008E2DF2">
      <w:pPr>
        <w:pBdr>
          <w:top w:val="nil"/>
          <w:left w:val="nil"/>
          <w:bottom w:val="nil"/>
          <w:right w:val="nil"/>
          <w:between w:val="nil"/>
        </w:pBdr>
        <w:ind w:left="100"/>
        <w:rPr>
          <w:rFonts w:ascii="Arial" w:eastAsia="Arial" w:hAnsi="Arial" w:cs="Arial"/>
          <w:color w:val="000000"/>
          <w:sz w:val="24"/>
          <w:szCs w:val="24"/>
        </w:rPr>
      </w:pPr>
      <w:r>
        <w:rPr>
          <w:rFonts w:ascii="Arial" w:eastAsia="Arial" w:hAnsi="Arial" w:cs="Arial"/>
          <w:color w:val="070909"/>
          <w:sz w:val="24"/>
          <w:szCs w:val="24"/>
        </w:rPr>
        <w:t>Color to be black.</w:t>
      </w:r>
    </w:p>
    <w:p w14:paraId="000000E7" w14:textId="77777777" w:rsidR="008C5EA5" w:rsidRDefault="008C5EA5" w:rsidP="008E2DF2">
      <w:pPr>
        <w:pBdr>
          <w:top w:val="nil"/>
          <w:left w:val="nil"/>
          <w:bottom w:val="nil"/>
          <w:right w:val="nil"/>
          <w:between w:val="nil"/>
        </w:pBdr>
        <w:ind w:left="100"/>
        <w:rPr>
          <w:rFonts w:ascii="Arial" w:eastAsia="Arial" w:hAnsi="Arial" w:cs="Arial"/>
          <w:color w:val="000000"/>
          <w:sz w:val="24"/>
          <w:szCs w:val="24"/>
        </w:rPr>
      </w:pPr>
    </w:p>
    <w:p w14:paraId="000000E8" w14:textId="77777777" w:rsidR="008C5EA5" w:rsidRDefault="000425AE" w:rsidP="008E2DF2">
      <w:pPr>
        <w:pStyle w:val="Heading1"/>
        <w:rPr>
          <w:rFonts w:ascii="Arial" w:eastAsia="Arial" w:hAnsi="Arial" w:cs="Arial"/>
          <w:b w:val="0"/>
        </w:rPr>
      </w:pPr>
      <w:r>
        <w:rPr>
          <w:rFonts w:ascii="Arial" w:eastAsia="Arial" w:hAnsi="Arial" w:cs="Arial"/>
          <w:b w:val="0"/>
          <w:color w:val="070909"/>
          <w:u w:val="single"/>
        </w:rPr>
        <w:t>CONSTRUCTION METHODS</w:t>
      </w:r>
    </w:p>
    <w:p w14:paraId="000000E9" w14:textId="77777777" w:rsidR="008C5EA5" w:rsidRDefault="008C5EA5" w:rsidP="008E2DF2">
      <w:pPr>
        <w:pBdr>
          <w:top w:val="nil"/>
          <w:left w:val="nil"/>
          <w:bottom w:val="nil"/>
          <w:right w:val="nil"/>
          <w:between w:val="nil"/>
        </w:pBdr>
        <w:ind w:left="100"/>
        <w:rPr>
          <w:rFonts w:ascii="Arial" w:eastAsia="Arial" w:hAnsi="Arial" w:cs="Arial"/>
          <w:b/>
          <w:color w:val="000000"/>
          <w:sz w:val="24"/>
          <w:szCs w:val="24"/>
        </w:rPr>
      </w:pPr>
    </w:p>
    <w:p w14:paraId="000000EA" w14:textId="77777777" w:rsidR="008C5EA5" w:rsidRDefault="000425AE" w:rsidP="008E2DF2">
      <w:pPr>
        <w:ind w:left="100"/>
        <w:rPr>
          <w:rFonts w:ascii="Arial" w:eastAsia="Arial" w:hAnsi="Arial" w:cs="Arial"/>
          <w:color w:val="070909"/>
          <w:sz w:val="24"/>
          <w:szCs w:val="24"/>
          <w:u w:val="single"/>
        </w:rPr>
      </w:pPr>
      <w:r>
        <w:rPr>
          <w:rFonts w:ascii="Arial" w:eastAsia="Arial" w:hAnsi="Arial" w:cs="Arial"/>
          <w:color w:val="070909"/>
          <w:sz w:val="24"/>
          <w:szCs w:val="24"/>
          <w:u w:val="single"/>
        </w:rPr>
        <w:t>Handling</w:t>
      </w:r>
    </w:p>
    <w:p w14:paraId="000000EB" w14:textId="77777777" w:rsidR="008C5EA5" w:rsidRDefault="008C5EA5" w:rsidP="008E2DF2">
      <w:pPr>
        <w:ind w:left="100"/>
        <w:rPr>
          <w:rFonts w:ascii="Arial" w:eastAsia="Arial" w:hAnsi="Arial" w:cs="Arial"/>
          <w:sz w:val="24"/>
          <w:szCs w:val="24"/>
          <w:u w:val="single"/>
        </w:rPr>
      </w:pPr>
    </w:p>
    <w:p w14:paraId="000000EC" w14:textId="77777777" w:rsidR="008C5EA5" w:rsidRDefault="000425AE" w:rsidP="008E2DF2">
      <w:pPr>
        <w:pBdr>
          <w:top w:val="nil"/>
          <w:left w:val="nil"/>
          <w:bottom w:val="nil"/>
          <w:right w:val="nil"/>
          <w:between w:val="nil"/>
        </w:pBdr>
        <w:ind w:left="100" w:right="157"/>
        <w:jc w:val="both"/>
        <w:rPr>
          <w:rFonts w:ascii="Arial" w:eastAsia="Arial" w:hAnsi="Arial" w:cs="Arial"/>
          <w:color w:val="000000"/>
          <w:sz w:val="24"/>
          <w:szCs w:val="24"/>
        </w:rPr>
      </w:pPr>
      <w:r>
        <w:rPr>
          <w:rFonts w:ascii="Arial" w:eastAsia="Arial" w:hAnsi="Arial" w:cs="Arial"/>
          <w:color w:val="070909"/>
          <w:sz w:val="24"/>
          <w:szCs w:val="24"/>
        </w:rPr>
        <w:t>Galvanizer shall handle, pack, and ship in such a manner as to minimize damage to the finish. Upon arrival at job site, it is the Contractor's responsibility to take equal precautions. Touch-up material shall be provided by the galvanizer for touch-up of damaged areas.</w:t>
      </w:r>
    </w:p>
    <w:p w14:paraId="000000ED" w14:textId="77777777" w:rsidR="008C5EA5" w:rsidRDefault="008C5EA5" w:rsidP="008E2DF2">
      <w:pPr>
        <w:ind w:left="100"/>
        <w:rPr>
          <w:rFonts w:ascii="Arial" w:eastAsia="Arial" w:hAnsi="Arial" w:cs="Arial"/>
          <w:b/>
          <w:color w:val="070909"/>
          <w:sz w:val="24"/>
          <w:szCs w:val="24"/>
        </w:rPr>
      </w:pPr>
    </w:p>
    <w:p w14:paraId="000000EE" w14:textId="77777777" w:rsidR="008C5EA5" w:rsidRDefault="000425AE" w:rsidP="008E2DF2">
      <w:pPr>
        <w:ind w:left="100"/>
        <w:rPr>
          <w:rFonts w:ascii="Arial" w:eastAsia="Arial" w:hAnsi="Arial" w:cs="Arial"/>
          <w:color w:val="070909"/>
          <w:sz w:val="24"/>
          <w:szCs w:val="24"/>
          <w:u w:val="single"/>
        </w:rPr>
      </w:pPr>
      <w:r>
        <w:rPr>
          <w:rFonts w:ascii="Arial" w:eastAsia="Arial" w:hAnsi="Arial" w:cs="Arial"/>
          <w:color w:val="070909"/>
          <w:sz w:val="24"/>
          <w:szCs w:val="24"/>
          <w:u w:val="single"/>
        </w:rPr>
        <w:t>Installation</w:t>
      </w:r>
    </w:p>
    <w:p w14:paraId="05113EF7" w14:textId="77777777" w:rsidR="00362989" w:rsidRDefault="00362989" w:rsidP="008E2DF2">
      <w:pPr>
        <w:ind w:left="100"/>
        <w:rPr>
          <w:rFonts w:ascii="Arial" w:eastAsia="Arial" w:hAnsi="Arial" w:cs="Arial"/>
          <w:color w:val="070909"/>
          <w:sz w:val="24"/>
          <w:szCs w:val="24"/>
          <w:u w:val="single"/>
        </w:rPr>
      </w:pPr>
    </w:p>
    <w:p w14:paraId="2AD77A62" w14:textId="1D583A70" w:rsidR="00362989" w:rsidRDefault="00362989" w:rsidP="008E2DF2">
      <w:pPr>
        <w:ind w:left="100"/>
        <w:rPr>
          <w:rFonts w:ascii="Arial" w:eastAsia="Arial" w:hAnsi="Arial" w:cs="Arial"/>
          <w:color w:val="070909"/>
          <w:sz w:val="24"/>
          <w:szCs w:val="24"/>
          <w:u w:val="single"/>
        </w:rPr>
      </w:pPr>
      <w:r>
        <w:rPr>
          <w:rFonts w:ascii="Arial" w:eastAsia="Arial" w:hAnsi="Arial" w:cs="Arial"/>
          <w:color w:val="070909"/>
          <w:sz w:val="24"/>
          <w:szCs w:val="24"/>
          <w:u w:val="single"/>
        </w:rPr>
        <w:t xml:space="preserve">Surface Mount </w:t>
      </w:r>
      <w:r w:rsidR="004977F8">
        <w:rPr>
          <w:rFonts w:ascii="Arial" w:eastAsia="Arial" w:hAnsi="Arial" w:cs="Arial"/>
          <w:color w:val="070909"/>
          <w:sz w:val="24"/>
          <w:szCs w:val="24"/>
          <w:u w:val="single"/>
        </w:rPr>
        <w:t xml:space="preserve">Fence </w:t>
      </w:r>
      <w:r>
        <w:rPr>
          <w:rFonts w:ascii="Arial" w:eastAsia="Arial" w:hAnsi="Arial" w:cs="Arial"/>
          <w:color w:val="070909"/>
          <w:sz w:val="24"/>
          <w:szCs w:val="24"/>
          <w:u w:val="single"/>
        </w:rPr>
        <w:t>(</w:t>
      </w:r>
      <w:r w:rsidR="001938B7">
        <w:rPr>
          <w:rFonts w:ascii="Arial" w:eastAsia="Arial" w:hAnsi="Arial" w:cs="Arial"/>
          <w:color w:val="070909"/>
          <w:sz w:val="24"/>
          <w:szCs w:val="24"/>
          <w:u w:val="single"/>
        </w:rPr>
        <w:t xml:space="preserve">for </w:t>
      </w:r>
      <w:r>
        <w:rPr>
          <w:rFonts w:ascii="Arial" w:eastAsia="Arial" w:hAnsi="Arial" w:cs="Arial"/>
          <w:color w:val="070909"/>
          <w:sz w:val="24"/>
          <w:szCs w:val="24"/>
          <w:u w:val="single"/>
        </w:rPr>
        <w:t>Hardscape</w:t>
      </w:r>
      <w:r w:rsidR="001938B7">
        <w:rPr>
          <w:rFonts w:ascii="Arial" w:eastAsia="Arial" w:hAnsi="Arial" w:cs="Arial"/>
          <w:color w:val="070909"/>
          <w:sz w:val="24"/>
          <w:szCs w:val="24"/>
          <w:u w:val="single"/>
        </w:rPr>
        <w:t xml:space="preserve"> Areas</w:t>
      </w:r>
      <w:r>
        <w:rPr>
          <w:rFonts w:ascii="Arial" w:eastAsia="Arial" w:hAnsi="Arial" w:cs="Arial"/>
          <w:color w:val="070909"/>
          <w:sz w:val="24"/>
          <w:szCs w:val="24"/>
          <w:u w:val="single"/>
        </w:rPr>
        <w:t>)</w:t>
      </w:r>
    </w:p>
    <w:p w14:paraId="000000EF" w14:textId="77777777" w:rsidR="008C5EA5" w:rsidRDefault="008C5EA5" w:rsidP="008E2DF2">
      <w:pPr>
        <w:pBdr>
          <w:top w:val="nil"/>
          <w:left w:val="nil"/>
          <w:bottom w:val="nil"/>
          <w:right w:val="nil"/>
          <w:between w:val="nil"/>
        </w:pBdr>
        <w:ind w:left="100"/>
        <w:rPr>
          <w:rFonts w:ascii="Arial" w:eastAsia="Arial" w:hAnsi="Arial" w:cs="Arial"/>
          <w:color w:val="070909"/>
          <w:sz w:val="24"/>
          <w:szCs w:val="24"/>
        </w:rPr>
      </w:pPr>
    </w:p>
    <w:p w14:paraId="000000F0" w14:textId="09B8B7C0" w:rsidR="008C5EA5" w:rsidRDefault="000425AE" w:rsidP="008E2DF2">
      <w:pPr>
        <w:pBdr>
          <w:top w:val="nil"/>
          <w:left w:val="nil"/>
          <w:bottom w:val="nil"/>
          <w:right w:val="nil"/>
          <w:between w:val="nil"/>
        </w:pBdr>
        <w:ind w:left="100"/>
        <w:jc w:val="both"/>
        <w:rPr>
          <w:rFonts w:ascii="Arial" w:eastAsia="Arial" w:hAnsi="Arial" w:cs="Arial"/>
          <w:color w:val="000000"/>
          <w:sz w:val="24"/>
          <w:szCs w:val="24"/>
        </w:rPr>
      </w:pPr>
      <w:r>
        <w:rPr>
          <w:rFonts w:ascii="Arial" w:eastAsia="Arial" w:hAnsi="Arial" w:cs="Arial"/>
          <w:color w:val="000000"/>
          <w:sz w:val="24"/>
          <w:szCs w:val="24"/>
        </w:rPr>
        <w:t xml:space="preserve">Install fence as indicated on the </w:t>
      </w:r>
      <w:r w:rsidR="00DB03C3">
        <w:rPr>
          <w:rFonts w:ascii="Arial" w:eastAsia="Arial" w:hAnsi="Arial" w:cs="Arial"/>
          <w:color w:val="000000"/>
          <w:sz w:val="24"/>
          <w:szCs w:val="24"/>
        </w:rPr>
        <w:t>Plans</w:t>
      </w:r>
      <w:r>
        <w:rPr>
          <w:rFonts w:ascii="Arial" w:eastAsia="Arial" w:hAnsi="Arial" w:cs="Arial"/>
          <w:color w:val="000000"/>
          <w:sz w:val="24"/>
          <w:szCs w:val="24"/>
        </w:rPr>
        <w:t xml:space="preserve"> and approved shop drawings.</w:t>
      </w:r>
    </w:p>
    <w:p w14:paraId="000000F1" w14:textId="77777777" w:rsidR="008C5EA5" w:rsidRDefault="008C5EA5" w:rsidP="008E2DF2">
      <w:pPr>
        <w:pBdr>
          <w:top w:val="nil"/>
          <w:left w:val="nil"/>
          <w:bottom w:val="nil"/>
          <w:right w:val="nil"/>
          <w:between w:val="nil"/>
        </w:pBdr>
        <w:ind w:left="100"/>
        <w:jc w:val="both"/>
        <w:rPr>
          <w:rFonts w:ascii="Arial" w:eastAsia="Arial" w:hAnsi="Arial" w:cs="Arial"/>
          <w:color w:val="000000"/>
          <w:sz w:val="24"/>
          <w:szCs w:val="24"/>
        </w:rPr>
      </w:pPr>
    </w:p>
    <w:p w14:paraId="000000F2" w14:textId="337593A8" w:rsidR="008C5EA5" w:rsidRDefault="000425AE" w:rsidP="008E2DF2">
      <w:pPr>
        <w:pBdr>
          <w:top w:val="nil"/>
          <w:left w:val="nil"/>
          <w:bottom w:val="nil"/>
          <w:right w:val="nil"/>
          <w:between w:val="nil"/>
        </w:pBdr>
        <w:ind w:left="100"/>
        <w:jc w:val="both"/>
        <w:rPr>
          <w:rFonts w:ascii="Arial" w:eastAsia="Arial" w:hAnsi="Arial" w:cs="Arial"/>
          <w:color w:val="000000"/>
          <w:sz w:val="24"/>
          <w:szCs w:val="24"/>
        </w:rPr>
      </w:pPr>
      <w:r>
        <w:rPr>
          <w:rFonts w:ascii="Arial" w:eastAsia="Arial" w:hAnsi="Arial" w:cs="Arial"/>
          <w:color w:val="000000"/>
          <w:sz w:val="24"/>
          <w:szCs w:val="24"/>
        </w:rPr>
        <w:t xml:space="preserve">Posts and pickets must, in all cases, be truly vertical as shown on the </w:t>
      </w:r>
      <w:r w:rsidR="00DB03C3">
        <w:rPr>
          <w:rFonts w:ascii="Arial" w:eastAsia="Arial" w:hAnsi="Arial" w:cs="Arial"/>
          <w:color w:val="000000"/>
          <w:sz w:val="24"/>
          <w:szCs w:val="24"/>
        </w:rPr>
        <w:t>Plans</w:t>
      </w:r>
      <w:r>
        <w:rPr>
          <w:rFonts w:ascii="Arial" w:eastAsia="Arial" w:hAnsi="Arial" w:cs="Arial"/>
          <w:color w:val="000000"/>
          <w:sz w:val="24"/>
          <w:szCs w:val="24"/>
        </w:rPr>
        <w:t>.  Rails and bars must be parallel to grade.  Fence panels must align to each other in a consistent grade. Dimensions of fence panels may vary as required by existing conditions.</w:t>
      </w:r>
    </w:p>
    <w:p w14:paraId="000000F3" w14:textId="77777777" w:rsidR="008C5EA5" w:rsidRDefault="008C5EA5" w:rsidP="008E2DF2">
      <w:pPr>
        <w:pBdr>
          <w:top w:val="nil"/>
          <w:left w:val="nil"/>
          <w:bottom w:val="nil"/>
          <w:right w:val="nil"/>
          <w:between w:val="nil"/>
        </w:pBdr>
        <w:ind w:left="100"/>
        <w:jc w:val="both"/>
        <w:rPr>
          <w:rFonts w:ascii="Arial" w:eastAsia="Arial" w:hAnsi="Arial" w:cs="Arial"/>
          <w:color w:val="000000"/>
          <w:sz w:val="24"/>
          <w:szCs w:val="24"/>
        </w:rPr>
      </w:pPr>
    </w:p>
    <w:p w14:paraId="000000F4" w14:textId="77777777" w:rsidR="008C5EA5" w:rsidRDefault="000425AE" w:rsidP="008E2DF2">
      <w:pPr>
        <w:pBdr>
          <w:top w:val="nil"/>
          <w:left w:val="nil"/>
          <w:bottom w:val="nil"/>
          <w:right w:val="nil"/>
          <w:between w:val="nil"/>
        </w:pBdr>
        <w:ind w:left="100"/>
        <w:jc w:val="both"/>
        <w:rPr>
          <w:rFonts w:ascii="Arial" w:eastAsia="Arial" w:hAnsi="Arial" w:cs="Arial"/>
          <w:color w:val="000000"/>
          <w:sz w:val="24"/>
          <w:szCs w:val="24"/>
        </w:rPr>
      </w:pPr>
      <w:r>
        <w:rPr>
          <w:rFonts w:ascii="Arial" w:eastAsia="Arial" w:hAnsi="Arial" w:cs="Arial"/>
          <w:color w:val="000000"/>
          <w:sz w:val="24"/>
          <w:szCs w:val="24"/>
        </w:rPr>
        <w:t>Do not install bent, bowed, or otherwise damaged panels.  Remove damaged components from site and replace.</w:t>
      </w:r>
    </w:p>
    <w:p w14:paraId="000000F5" w14:textId="77777777" w:rsidR="008C5EA5" w:rsidRDefault="008C5EA5" w:rsidP="008E2DF2">
      <w:pPr>
        <w:pBdr>
          <w:top w:val="nil"/>
          <w:left w:val="nil"/>
          <w:bottom w:val="nil"/>
          <w:right w:val="nil"/>
          <w:between w:val="nil"/>
        </w:pBdr>
        <w:ind w:left="100"/>
        <w:jc w:val="both"/>
        <w:rPr>
          <w:rFonts w:ascii="Arial" w:eastAsia="Arial" w:hAnsi="Arial" w:cs="Arial"/>
          <w:color w:val="000000"/>
          <w:sz w:val="24"/>
          <w:szCs w:val="24"/>
        </w:rPr>
      </w:pPr>
    </w:p>
    <w:p w14:paraId="000000F6" w14:textId="77777777" w:rsidR="008C5EA5" w:rsidRDefault="000425AE" w:rsidP="008E2DF2">
      <w:pPr>
        <w:pBdr>
          <w:top w:val="nil"/>
          <w:left w:val="nil"/>
          <w:bottom w:val="nil"/>
          <w:right w:val="nil"/>
          <w:between w:val="nil"/>
        </w:pBdr>
        <w:ind w:left="100"/>
        <w:jc w:val="both"/>
        <w:rPr>
          <w:rFonts w:ascii="Arial" w:eastAsia="Arial" w:hAnsi="Arial" w:cs="Arial"/>
          <w:color w:val="000000"/>
          <w:sz w:val="24"/>
          <w:szCs w:val="24"/>
        </w:rPr>
      </w:pPr>
      <w:r>
        <w:rPr>
          <w:rFonts w:ascii="Arial" w:eastAsia="Arial" w:hAnsi="Arial" w:cs="Arial"/>
          <w:color w:val="000000"/>
          <w:sz w:val="24"/>
          <w:szCs w:val="24"/>
        </w:rPr>
        <w:t>Secure fence panels to posts with stainless-steel bolts.  All visible nuts, washers, and ends of all bolts must be painted with touch-up paint.</w:t>
      </w:r>
    </w:p>
    <w:p w14:paraId="000000F7" w14:textId="77777777" w:rsidR="008C5EA5" w:rsidRDefault="008C5EA5" w:rsidP="008E2DF2">
      <w:pPr>
        <w:pBdr>
          <w:top w:val="nil"/>
          <w:left w:val="nil"/>
          <w:bottom w:val="nil"/>
          <w:right w:val="nil"/>
          <w:between w:val="nil"/>
        </w:pBdr>
        <w:ind w:left="100"/>
        <w:jc w:val="both"/>
        <w:rPr>
          <w:rFonts w:ascii="Arial" w:eastAsia="Arial" w:hAnsi="Arial" w:cs="Arial"/>
          <w:color w:val="000000"/>
          <w:sz w:val="24"/>
          <w:szCs w:val="24"/>
        </w:rPr>
      </w:pPr>
    </w:p>
    <w:p w14:paraId="000000F8" w14:textId="77777777" w:rsidR="008C5EA5" w:rsidRDefault="000425AE" w:rsidP="008E2DF2">
      <w:pPr>
        <w:pBdr>
          <w:top w:val="nil"/>
          <w:left w:val="nil"/>
          <w:bottom w:val="nil"/>
          <w:right w:val="nil"/>
          <w:between w:val="nil"/>
        </w:pBdr>
        <w:ind w:left="100"/>
        <w:jc w:val="both"/>
        <w:rPr>
          <w:rFonts w:ascii="Arial" w:eastAsia="Arial" w:hAnsi="Arial" w:cs="Arial"/>
          <w:color w:val="000000"/>
          <w:sz w:val="24"/>
          <w:szCs w:val="24"/>
        </w:rPr>
      </w:pPr>
      <w:r>
        <w:rPr>
          <w:rFonts w:ascii="Arial" w:eastAsia="Arial" w:hAnsi="Arial" w:cs="Arial"/>
          <w:color w:val="000000"/>
          <w:sz w:val="24"/>
          <w:szCs w:val="24"/>
        </w:rPr>
        <w:t>Any field welding shall be performed by a certified welder.</w:t>
      </w:r>
    </w:p>
    <w:p w14:paraId="000000F9" w14:textId="77777777" w:rsidR="008C5EA5" w:rsidRDefault="008C5EA5" w:rsidP="008E2DF2">
      <w:pPr>
        <w:pBdr>
          <w:top w:val="nil"/>
          <w:left w:val="nil"/>
          <w:bottom w:val="nil"/>
          <w:right w:val="nil"/>
          <w:between w:val="nil"/>
        </w:pBdr>
        <w:ind w:left="100"/>
        <w:jc w:val="both"/>
        <w:rPr>
          <w:rFonts w:ascii="Arial" w:eastAsia="Arial" w:hAnsi="Arial" w:cs="Arial"/>
          <w:color w:val="000000"/>
          <w:sz w:val="24"/>
          <w:szCs w:val="24"/>
        </w:rPr>
      </w:pPr>
    </w:p>
    <w:p w14:paraId="000000FA" w14:textId="77777777" w:rsidR="008C5EA5" w:rsidRDefault="000425AE" w:rsidP="008E2DF2">
      <w:pPr>
        <w:pBdr>
          <w:top w:val="nil"/>
          <w:left w:val="nil"/>
          <w:bottom w:val="nil"/>
          <w:right w:val="nil"/>
          <w:between w:val="nil"/>
        </w:pBdr>
        <w:ind w:left="100"/>
        <w:jc w:val="both"/>
        <w:rPr>
          <w:rFonts w:ascii="Arial" w:eastAsia="Arial" w:hAnsi="Arial" w:cs="Arial"/>
          <w:color w:val="000000"/>
          <w:sz w:val="24"/>
          <w:szCs w:val="24"/>
        </w:rPr>
      </w:pPr>
      <w:r>
        <w:rPr>
          <w:rFonts w:ascii="Arial" w:eastAsia="Arial" w:hAnsi="Arial" w:cs="Arial"/>
          <w:color w:val="000000"/>
          <w:sz w:val="24"/>
          <w:szCs w:val="24"/>
        </w:rPr>
        <w:t>Touch-up damaged finish with paint matching original coating.</w:t>
      </w:r>
    </w:p>
    <w:p w14:paraId="4E0C610B" w14:textId="77777777" w:rsidR="00362989" w:rsidRDefault="00362989" w:rsidP="008E2DF2">
      <w:pPr>
        <w:pBdr>
          <w:top w:val="nil"/>
          <w:left w:val="nil"/>
          <w:bottom w:val="nil"/>
          <w:right w:val="nil"/>
          <w:between w:val="nil"/>
        </w:pBdr>
        <w:ind w:left="100"/>
        <w:jc w:val="both"/>
        <w:rPr>
          <w:rFonts w:ascii="Arial" w:eastAsia="Arial" w:hAnsi="Arial" w:cs="Arial"/>
          <w:color w:val="000000"/>
          <w:sz w:val="24"/>
          <w:szCs w:val="24"/>
        </w:rPr>
      </w:pPr>
    </w:p>
    <w:p w14:paraId="173A8F83" w14:textId="49CD1DAD" w:rsidR="00362989" w:rsidRDefault="00362989" w:rsidP="008E2DF2">
      <w:pPr>
        <w:pBdr>
          <w:top w:val="nil"/>
          <w:left w:val="nil"/>
          <w:bottom w:val="nil"/>
          <w:right w:val="nil"/>
          <w:between w:val="nil"/>
        </w:pBdr>
        <w:ind w:left="100"/>
        <w:jc w:val="both"/>
        <w:rPr>
          <w:rFonts w:ascii="Arial" w:eastAsia="Arial" w:hAnsi="Arial" w:cs="Arial"/>
          <w:color w:val="000000"/>
          <w:sz w:val="24"/>
          <w:szCs w:val="24"/>
          <w:u w:val="single"/>
        </w:rPr>
      </w:pPr>
      <w:r>
        <w:rPr>
          <w:rFonts w:ascii="Arial" w:eastAsia="Arial" w:hAnsi="Arial" w:cs="Arial"/>
          <w:color w:val="000000"/>
          <w:sz w:val="24"/>
          <w:szCs w:val="24"/>
          <w:u w:val="single"/>
        </w:rPr>
        <w:t xml:space="preserve">Direct Bury </w:t>
      </w:r>
      <w:r w:rsidR="004977F8">
        <w:rPr>
          <w:rFonts w:ascii="Arial" w:eastAsia="Arial" w:hAnsi="Arial" w:cs="Arial"/>
          <w:color w:val="000000"/>
          <w:sz w:val="24"/>
          <w:szCs w:val="24"/>
          <w:u w:val="single"/>
        </w:rPr>
        <w:t xml:space="preserve">Fence </w:t>
      </w:r>
      <w:r>
        <w:rPr>
          <w:rFonts w:ascii="Arial" w:eastAsia="Arial" w:hAnsi="Arial" w:cs="Arial"/>
          <w:color w:val="000000"/>
          <w:sz w:val="24"/>
          <w:szCs w:val="24"/>
          <w:u w:val="single"/>
        </w:rPr>
        <w:t>(</w:t>
      </w:r>
      <w:r w:rsidR="001938B7">
        <w:rPr>
          <w:rFonts w:ascii="Arial" w:eastAsia="Arial" w:hAnsi="Arial" w:cs="Arial"/>
          <w:color w:val="000000"/>
          <w:sz w:val="24"/>
          <w:szCs w:val="24"/>
          <w:u w:val="single"/>
        </w:rPr>
        <w:t>for Planting Areas</w:t>
      </w:r>
      <w:r>
        <w:rPr>
          <w:rFonts w:ascii="Arial" w:eastAsia="Arial" w:hAnsi="Arial" w:cs="Arial"/>
          <w:color w:val="000000"/>
          <w:sz w:val="24"/>
          <w:szCs w:val="24"/>
          <w:u w:val="single"/>
        </w:rPr>
        <w:t>)</w:t>
      </w:r>
    </w:p>
    <w:p w14:paraId="6BBACA65" w14:textId="77777777" w:rsidR="00362989" w:rsidRDefault="00362989" w:rsidP="008E2DF2">
      <w:pPr>
        <w:pBdr>
          <w:top w:val="nil"/>
          <w:left w:val="nil"/>
          <w:bottom w:val="nil"/>
          <w:right w:val="nil"/>
          <w:between w:val="nil"/>
        </w:pBdr>
        <w:ind w:left="100"/>
        <w:jc w:val="both"/>
        <w:rPr>
          <w:rFonts w:ascii="Arial" w:eastAsia="Arial" w:hAnsi="Arial" w:cs="Arial"/>
          <w:color w:val="000000"/>
          <w:sz w:val="24"/>
          <w:szCs w:val="24"/>
          <w:u w:val="single"/>
        </w:rPr>
      </w:pPr>
    </w:p>
    <w:p w14:paraId="309BF1F8" w14:textId="6EBA16A6" w:rsidR="00362989" w:rsidRPr="00F747D2" w:rsidRDefault="00362989" w:rsidP="008E2DF2">
      <w:pPr>
        <w:pStyle w:val="BodyText"/>
        <w:ind w:left="100"/>
        <w:jc w:val="both"/>
        <w:rPr>
          <w:rFonts w:ascii="Arial" w:hAnsi="Arial" w:cs="Arial"/>
        </w:rPr>
      </w:pPr>
      <w:r w:rsidRPr="00F747D2">
        <w:rPr>
          <w:rFonts w:ascii="Arial" w:hAnsi="Arial" w:cs="Arial"/>
        </w:rPr>
        <w:lastRenderedPageBreak/>
        <w:t xml:space="preserve">Install </w:t>
      </w:r>
      <w:r>
        <w:rPr>
          <w:rFonts w:ascii="Arial" w:hAnsi="Arial" w:cs="Arial"/>
        </w:rPr>
        <w:t>fence</w:t>
      </w:r>
      <w:r w:rsidRPr="00F747D2">
        <w:rPr>
          <w:rFonts w:ascii="Arial" w:hAnsi="Arial" w:cs="Arial"/>
        </w:rPr>
        <w:t xml:space="preserve"> as indicated on the </w:t>
      </w:r>
      <w:r w:rsidR="00DB03C3">
        <w:rPr>
          <w:rFonts w:ascii="Arial" w:hAnsi="Arial" w:cs="Arial"/>
        </w:rPr>
        <w:t>Plans</w:t>
      </w:r>
      <w:r w:rsidRPr="00F747D2">
        <w:rPr>
          <w:rFonts w:ascii="Arial" w:hAnsi="Arial" w:cs="Arial"/>
        </w:rPr>
        <w:t xml:space="preserve"> and approved shop drawings.</w:t>
      </w:r>
    </w:p>
    <w:p w14:paraId="699E90C8" w14:textId="77777777" w:rsidR="00362989" w:rsidRDefault="00362989" w:rsidP="008E2DF2">
      <w:pPr>
        <w:pStyle w:val="BodyText"/>
        <w:ind w:left="100"/>
        <w:jc w:val="both"/>
        <w:rPr>
          <w:rFonts w:ascii="Arial" w:hAnsi="Arial" w:cs="Arial"/>
        </w:rPr>
      </w:pPr>
    </w:p>
    <w:p w14:paraId="032532C2" w14:textId="4EE167FF" w:rsidR="00362989" w:rsidRDefault="00362989" w:rsidP="008E2DF2">
      <w:pPr>
        <w:pStyle w:val="BodyText"/>
        <w:ind w:left="100"/>
        <w:jc w:val="both"/>
        <w:rPr>
          <w:rFonts w:ascii="Arial" w:hAnsi="Arial" w:cs="Arial"/>
        </w:rPr>
      </w:pPr>
      <w:r>
        <w:rPr>
          <w:rFonts w:ascii="Arial" w:hAnsi="Arial" w:cs="Arial"/>
        </w:rPr>
        <w:t xml:space="preserve">Direct bury low metal fence must be erected in soil only.  The steel spikes must be set in place and properly supported to hold them to line and grade according to the </w:t>
      </w:r>
      <w:r w:rsidR="00DB03C3">
        <w:rPr>
          <w:rFonts w:ascii="Arial" w:hAnsi="Arial" w:cs="Arial"/>
        </w:rPr>
        <w:t>Plans</w:t>
      </w:r>
      <w:r>
        <w:rPr>
          <w:rFonts w:ascii="Arial" w:hAnsi="Arial" w:cs="Arial"/>
        </w:rPr>
        <w:t>.</w:t>
      </w:r>
    </w:p>
    <w:p w14:paraId="4518F7BF" w14:textId="77777777" w:rsidR="00362989" w:rsidRPr="00F747D2" w:rsidRDefault="00362989" w:rsidP="008E2DF2">
      <w:pPr>
        <w:pStyle w:val="BodyText"/>
        <w:ind w:left="100"/>
        <w:jc w:val="both"/>
        <w:rPr>
          <w:rFonts w:ascii="Arial" w:hAnsi="Arial" w:cs="Arial"/>
        </w:rPr>
      </w:pPr>
    </w:p>
    <w:p w14:paraId="69E527DD" w14:textId="434CFAC4" w:rsidR="00362989" w:rsidRPr="00F747D2" w:rsidRDefault="00362989" w:rsidP="008E2DF2">
      <w:pPr>
        <w:pStyle w:val="BodyText"/>
        <w:ind w:left="100"/>
        <w:jc w:val="both"/>
        <w:rPr>
          <w:rFonts w:ascii="Arial" w:hAnsi="Arial" w:cs="Arial"/>
        </w:rPr>
      </w:pPr>
      <w:r>
        <w:rPr>
          <w:rFonts w:ascii="Arial" w:hAnsi="Arial" w:cs="Arial"/>
        </w:rPr>
        <w:t>P</w:t>
      </w:r>
      <w:r w:rsidRPr="00F747D2">
        <w:rPr>
          <w:rFonts w:ascii="Arial" w:hAnsi="Arial" w:cs="Arial"/>
        </w:rPr>
        <w:t xml:space="preserve">osts </w:t>
      </w:r>
      <w:r>
        <w:rPr>
          <w:rFonts w:ascii="Arial" w:hAnsi="Arial" w:cs="Arial"/>
        </w:rPr>
        <w:t xml:space="preserve">and pickets must, in all cases, be truly vertical as shown on the </w:t>
      </w:r>
      <w:r w:rsidR="00DB03C3">
        <w:rPr>
          <w:rFonts w:ascii="Arial" w:hAnsi="Arial" w:cs="Arial"/>
        </w:rPr>
        <w:t>Plans</w:t>
      </w:r>
      <w:r>
        <w:rPr>
          <w:rFonts w:ascii="Arial" w:hAnsi="Arial" w:cs="Arial"/>
        </w:rPr>
        <w:t>.  Rails and bars must be parallel to grade.  Fence panels</w:t>
      </w:r>
      <w:r w:rsidRPr="00F747D2">
        <w:rPr>
          <w:rFonts w:ascii="Arial" w:hAnsi="Arial" w:cs="Arial"/>
        </w:rPr>
        <w:t xml:space="preserve"> </w:t>
      </w:r>
      <w:r>
        <w:rPr>
          <w:rFonts w:ascii="Arial" w:hAnsi="Arial" w:cs="Arial"/>
        </w:rPr>
        <w:t xml:space="preserve">must </w:t>
      </w:r>
      <w:r w:rsidRPr="00F747D2">
        <w:rPr>
          <w:rFonts w:ascii="Arial" w:hAnsi="Arial" w:cs="Arial"/>
        </w:rPr>
        <w:t>align</w:t>
      </w:r>
      <w:r>
        <w:rPr>
          <w:rFonts w:ascii="Arial" w:hAnsi="Arial" w:cs="Arial"/>
        </w:rPr>
        <w:t xml:space="preserve"> </w:t>
      </w:r>
      <w:r w:rsidRPr="00F747D2">
        <w:rPr>
          <w:rFonts w:ascii="Arial" w:hAnsi="Arial" w:cs="Arial"/>
        </w:rPr>
        <w:t>to each other in a consistent grade.</w:t>
      </w:r>
      <w:r>
        <w:rPr>
          <w:rFonts w:ascii="Arial" w:hAnsi="Arial" w:cs="Arial"/>
        </w:rPr>
        <w:t xml:space="preserve"> Dimensions of fence panels may vary as required by existing conditions.</w:t>
      </w:r>
    </w:p>
    <w:p w14:paraId="17373316" w14:textId="77777777" w:rsidR="00362989" w:rsidRPr="00F747D2" w:rsidRDefault="00362989" w:rsidP="008E2DF2">
      <w:pPr>
        <w:pStyle w:val="BodyText"/>
        <w:ind w:left="100"/>
        <w:jc w:val="both"/>
        <w:rPr>
          <w:rFonts w:ascii="Arial" w:hAnsi="Arial" w:cs="Arial"/>
        </w:rPr>
      </w:pPr>
    </w:p>
    <w:p w14:paraId="3BAF98C0" w14:textId="77777777" w:rsidR="00362989" w:rsidRPr="00F747D2" w:rsidRDefault="00362989" w:rsidP="008E2DF2">
      <w:pPr>
        <w:pStyle w:val="BodyText"/>
        <w:ind w:left="100"/>
        <w:jc w:val="both"/>
        <w:rPr>
          <w:rFonts w:ascii="Arial" w:hAnsi="Arial" w:cs="Arial"/>
        </w:rPr>
      </w:pPr>
      <w:r w:rsidRPr="00F747D2">
        <w:rPr>
          <w:rFonts w:ascii="Arial" w:hAnsi="Arial" w:cs="Arial"/>
        </w:rPr>
        <w:t>Do not install bent, bowed, or otherwise damaged panels.  Remove damaged components from site and replace.</w:t>
      </w:r>
    </w:p>
    <w:p w14:paraId="5A83DBB5" w14:textId="77777777" w:rsidR="00362989" w:rsidRPr="00F747D2" w:rsidRDefault="00362989" w:rsidP="008E2DF2">
      <w:pPr>
        <w:pStyle w:val="BodyText"/>
        <w:ind w:left="100"/>
        <w:jc w:val="both"/>
        <w:rPr>
          <w:rFonts w:ascii="Arial" w:hAnsi="Arial" w:cs="Arial"/>
        </w:rPr>
      </w:pPr>
    </w:p>
    <w:p w14:paraId="0F90A66B" w14:textId="77777777" w:rsidR="00362989" w:rsidRPr="00F747D2" w:rsidRDefault="00362989" w:rsidP="008E2DF2">
      <w:pPr>
        <w:pStyle w:val="BodyText"/>
        <w:ind w:left="100"/>
        <w:jc w:val="both"/>
        <w:rPr>
          <w:rFonts w:ascii="Arial" w:hAnsi="Arial" w:cs="Arial"/>
        </w:rPr>
      </w:pPr>
      <w:r w:rsidRPr="00F747D2">
        <w:rPr>
          <w:rFonts w:ascii="Arial" w:hAnsi="Arial" w:cs="Arial"/>
        </w:rPr>
        <w:t xml:space="preserve">Secure </w:t>
      </w:r>
      <w:r>
        <w:rPr>
          <w:rFonts w:ascii="Arial" w:hAnsi="Arial" w:cs="Arial"/>
        </w:rPr>
        <w:t xml:space="preserve">fence </w:t>
      </w:r>
      <w:r w:rsidRPr="00F747D2">
        <w:rPr>
          <w:rFonts w:ascii="Arial" w:hAnsi="Arial" w:cs="Arial"/>
        </w:rPr>
        <w:t>panel</w:t>
      </w:r>
      <w:r>
        <w:rPr>
          <w:rFonts w:ascii="Arial" w:hAnsi="Arial" w:cs="Arial"/>
        </w:rPr>
        <w:t>s</w:t>
      </w:r>
      <w:r w:rsidRPr="00F747D2">
        <w:rPr>
          <w:rFonts w:ascii="Arial" w:hAnsi="Arial" w:cs="Arial"/>
        </w:rPr>
        <w:t xml:space="preserve"> </w:t>
      </w:r>
      <w:r>
        <w:rPr>
          <w:rFonts w:ascii="Arial" w:hAnsi="Arial" w:cs="Arial"/>
        </w:rPr>
        <w:t xml:space="preserve">to </w:t>
      </w:r>
      <w:r w:rsidRPr="00F747D2">
        <w:rPr>
          <w:rFonts w:ascii="Arial" w:hAnsi="Arial" w:cs="Arial"/>
        </w:rPr>
        <w:t>posts with stainless-steel bolts.</w:t>
      </w:r>
      <w:r>
        <w:rPr>
          <w:rFonts w:ascii="Arial" w:hAnsi="Arial" w:cs="Arial"/>
        </w:rPr>
        <w:t xml:space="preserve">  All visible nuts, washers, and ends of all bolts must be painted with touch-up paint.</w:t>
      </w:r>
    </w:p>
    <w:p w14:paraId="3B4D0D6B" w14:textId="77777777" w:rsidR="00362989" w:rsidRPr="00F747D2" w:rsidRDefault="00362989" w:rsidP="008E2DF2">
      <w:pPr>
        <w:pStyle w:val="BodyText"/>
        <w:ind w:left="100"/>
        <w:jc w:val="both"/>
        <w:rPr>
          <w:rFonts w:ascii="Arial" w:hAnsi="Arial" w:cs="Arial"/>
        </w:rPr>
      </w:pPr>
    </w:p>
    <w:p w14:paraId="1608A4B4" w14:textId="77777777" w:rsidR="00362989" w:rsidRPr="00F747D2" w:rsidRDefault="00362989" w:rsidP="008E2DF2">
      <w:pPr>
        <w:pStyle w:val="BodyText"/>
        <w:ind w:left="100"/>
        <w:jc w:val="both"/>
        <w:rPr>
          <w:rFonts w:ascii="Arial" w:hAnsi="Arial" w:cs="Arial"/>
        </w:rPr>
      </w:pPr>
      <w:r w:rsidRPr="00F747D2">
        <w:rPr>
          <w:rFonts w:ascii="Arial" w:hAnsi="Arial" w:cs="Arial"/>
        </w:rPr>
        <w:t>Any field welding shall be performed by a certified welder.</w:t>
      </w:r>
    </w:p>
    <w:p w14:paraId="64A35745" w14:textId="77777777" w:rsidR="00362989" w:rsidRPr="00F747D2" w:rsidRDefault="00362989" w:rsidP="008E2DF2">
      <w:pPr>
        <w:pStyle w:val="BodyText"/>
        <w:ind w:left="100"/>
        <w:jc w:val="both"/>
        <w:rPr>
          <w:rFonts w:ascii="Arial" w:hAnsi="Arial" w:cs="Arial"/>
        </w:rPr>
      </w:pPr>
    </w:p>
    <w:p w14:paraId="6957CFA6" w14:textId="77777777" w:rsidR="00362989" w:rsidRPr="004B4A06" w:rsidRDefault="00362989" w:rsidP="008E2DF2">
      <w:pPr>
        <w:pStyle w:val="BodyText"/>
        <w:ind w:left="100"/>
        <w:jc w:val="both"/>
        <w:rPr>
          <w:rFonts w:ascii="Arial" w:hAnsi="Arial" w:cs="Arial"/>
        </w:rPr>
      </w:pPr>
      <w:r w:rsidRPr="00F747D2">
        <w:rPr>
          <w:rFonts w:ascii="Arial" w:hAnsi="Arial" w:cs="Arial"/>
        </w:rPr>
        <w:t>Touch-up damaged finish with paint matching original coating.</w:t>
      </w:r>
    </w:p>
    <w:p w14:paraId="000000FB" w14:textId="77777777" w:rsidR="008C5EA5" w:rsidRDefault="008C5EA5" w:rsidP="008E2DF2">
      <w:pPr>
        <w:pBdr>
          <w:top w:val="nil"/>
          <w:left w:val="nil"/>
          <w:bottom w:val="nil"/>
          <w:right w:val="nil"/>
          <w:between w:val="nil"/>
        </w:pBdr>
        <w:ind w:left="100"/>
        <w:rPr>
          <w:rFonts w:ascii="Arial" w:eastAsia="Arial" w:hAnsi="Arial" w:cs="Arial"/>
          <w:color w:val="000000"/>
          <w:sz w:val="24"/>
          <w:szCs w:val="24"/>
        </w:rPr>
      </w:pPr>
    </w:p>
    <w:p w14:paraId="000000FC" w14:textId="77777777" w:rsidR="008C5EA5" w:rsidRDefault="000425AE" w:rsidP="008E2DF2">
      <w:pPr>
        <w:pBdr>
          <w:top w:val="nil"/>
          <w:left w:val="nil"/>
          <w:bottom w:val="nil"/>
          <w:right w:val="nil"/>
          <w:between w:val="nil"/>
        </w:pBdr>
        <w:ind w:left="100"/>
        <w:rPr>
          <w:rFonts w:ascii="Arial" w:eastAsia="Arial" w:hAnsi="Arial" w:cs="Arial"/>
          <w:color w:val="000000"/>
          <w:sz w:val="24"/>
          <w:szCs w:val="24"/>
        </w:rPr>
      </w:pPr>
      <w:r>
        <w:rPr>
          <w:rFonts w:ascii="Arial" w:eastAsia="Arial" w:hAnsi="Arial" w:cs="Arial"/>
          <w:color w:val="070909"/>
          <w:sz w:val="24"/>
          <w:szCs w:val="24"/>
          <w:u w:val="single"/>
        </w:rPr>
        <w:t xml:space="preserve">METHOD OF MEASUREMENT </w:t>
      </w:r>
    </w:p>
    <w:p w14:paraId="000000FD" w14:textId="77777777" w:rsidR="008C5EA5" w:rsidRDefault="008C5EA5" w:rsidP="008E2DF2">
      <w:pPr>
        <w:pBdr>
          <w:top w:val="nil"/>
          <w:left w:val="nil"/>
          <w:bottom w:val="nil"/>
          <w:right w:val="nil"/>
          <w:between w:val="nil"/>
        </w:pBdr>
        <w:ind w:left="100"/>
        <w:rPr>
          <w:rFonts w:ascii="Arial" w:eastAsia="Arial" w:hAnsi="Arial" w:cs="Arial"/>
          <w:color w:val="000000"/>
          <w:sz w:val="24"/>
          <w:szCs w:val="24"/>
        </w:rPr>
      </w:pPr>
    </w:p>
    <w:p w14:paraId="000000FE" w14:textId="04A522C9" w:rsidR="008C5EA5" w:rsidRDefault="000425AE" w:rsidP="008E2DF2">
      <w:pPr>
        <w:pBdr>
          <w:top w:val="nil"/>
          <w:left w:val="nil"/>
          <w:bottom w:val="nil"/>
          <w:right w:val="nil"/>
          <w:between w:val="nil"/>
        </w:pBdr>
        <w:ind w:left="100" w:right="152"/>
        <w:jc w:val="both"/>
        <w:rPr>
          <w:rFonts w:ascii="Arial" w:eastAsia="Arial" w:hAnsi="Arial" w:cs="Arial"/>
          <w:color w:val="070909"/>
          <w:sz w:val="24"/>
          <w:szCs w:val="24"/>
        </w:rPr>
      </w:pPr>
      <w:r>
        <w:rPr>
          <w:rFonts w:ascii="Arial" w:eastAsia="Arial" w:hAnsi="Arial" w:cs="Arial"/>
          <w:color w:val="070909"/>
          <w:sz w:val="24"/>
          <w:szCs w:val="24"/>
        </w:rPr>
        <w:t>Low Metal Fence – Surface Mount</w:t>
      </w:r>
      <w:r w:rsidR="00872C5E">
        <w:rPr>
          <w:rFonts w:ascii="Arial" w:eastAsia="Arial" w:hAnsi="Arial" w:cs="Arial"/>
          <w:color w:val="070909"/>
          <w:sz w:val="24"/>
          <w:szCs w:val="24"/>
        </w:rPr>
        <w:t xml:space="preserve"> </w:t>
      </w:r>
      <w:r>
        <w:rPr>
          <w:rFonts w:ascii="Arial" w:eastAsia="Arial" w:hAnsi="Arial" w:cs="Arial"/>
          <w:color w:val="070909"/>
          <w:sz w:val="24"/>
          <w:szCs w:val="24"/>
        </w:rPr>
        <w:t>will be measured for payment by the foot, complete-in-place.</w:t>
      </w:r>
      <w:r w:rsidR="00090925">
        <w:rPr>
          <w:rFonts w:ascii="Arial" w:eastAsia="Arial" w:hAnsi="Arial" w:cs="Arial"/>
          <w:color w:val="070909"/>
          <w:sz w:val="24"/>
          <w:szCs w:val="24"/>
        </w:rPr>
        <w:t xml:space="preserve">  Measurements will be taken in a horizontal plane.</w:t>
      </w:r>
    </w:p>
    <w:p w14:paraId="209E0D01" w14:textId="77777777" w:rsidR="00090925" w:rsidRDefault="00090925" w:rsidP="008E2DF2">
      <w:pPr>
        <w:pBdr>
          <w:top w:val="nil"/>
          <w:left w:val="nil"/>
          <w:bottom w:val="nil"/>
          <w:right w:val="nil"/>
          <w:between w:val="nil"/>
        </w:pBdr>
        <w:ind w:left="100" w:right="152"/>
        <w:jc w:val="both"/>
        <w:rPr>
          <w:rFonts w:ascii="Arial" w:eastAsia="Arial" w:hAnsi="Arial" w:cs="Arial"/>
          <w:color w:val="070909"/>
          <w:sz w:val="24"/>
          <w:szCs w:val="24"/>
        </w:rPr>
      </w:pPr>
    </w:p>
    <w:p w14:paraId="2C4F43C2" w14:textId="18D30BE1" w:rsidR="00090925" w:rsidRDefault="00090925" w:rsidP="00090925">
      <w:pPr>
        <w:pBdr>
          <w:top w:val="nil"/>
          <w:left w:val="nil"/>
          <w:bottom w:val="nil"/>
          <w:right w:val="nil"/>
          <w:between w:val="nil"/>
        </w:pBdr>
        <w:ind w:left="100" w:right="152"/>
        <w:jc w:val="both"/>
        <w:rPr>
          <w:rFonts w:ascii="Arial" w:eastAsia="Arial" w:hAnsi="Arial" w:cs="Arial"/>
          <w:color w:val="070909"/>
          <w:sz w:val="24"/>
          <w:szCs w:val="24"/>
        </w:rPr>
      </w:pPr>
      <w:r>
        <w:rPr>
          <w:rFonts w:ascii="Arial" w:eastAsia="Arial" w:hAnsi="Arial" w:cs="Arial"/>
          <w:color w:val="070909"/>
          <w:sz w:val="24"/>
          <w:szCs w:val="24"/>
        </w:rPr>
        <w:t>Low Metal Fence – Direct Bury will be measured for payment by the foot, complete-in-place. Measurements will be taken in a horizontal plane.</w:t>
      </w:r>
    </w:p>
    <w:p w14:paraId="000000FF" w14:textId="77777777" w:rsidR="008C5EA5" w:rsidRDefault="008C5EA5" w:rsidP="008E2DF2">
      <w:pPr>
        <w:pBdr>
          <w:top w:val="nil"/>
          <w:left w:val="nil"/>
          <w:bottom w:val="nil"/>
          <w:right w:val="nil"/>
          <w:between w:val="nil"/>
        </w:pBdr>
        <w:ind w:left="100" w:right="152"/>
        <w:jc w:val="both"/>
        <w:rPr>
          <w:rFonts w:ascii="Arial" w:eastAsia="Arial" w:hAnsi="Arial" w:cs="Arial"/>
          <w:color w:val="070909"/>
          <w:sz w:val="24"/>
          <w:szCs w:val="24"/>
        </w:rPr>
      </w:pPr>
    </w:p>
    <w:p w14:paraId="00000100" w14:textId="77777777" w:rsidR="008C5EA5" w:rsidRDefault="000425AE" w:rsidP="008E2DF2">
      <w:pPr>
        <w:pBdr>
          <w:top w:val="nil"/>
          <w:left w:val="nil"/>
          <w:bottom w:val="nil"/>
          <w:right w:val="nil"/>
          <w:between w:val="nil"/>
        </w:pBdr>
        <w:ind w:left="100" w:right="152"/>
        <w:jc w:val="both"/>
        <w:rPr>
          <w:rFonts w:ascii="Arial" w:eastAsia="Arial" w:hAnsi="Arial" w:cs="Arial"/>
          <w:color w:val="070909"/>
          <w:sz w:val="24"/>
          <w:szCs w:val="24"/>
        </w:rPr>
      </w:pPr>
      <w:r>
        <w:rPr>
          <w:rFonts w:ascii="Arial" w:eastAsia="Arial" w:hAnsi="Arial" w:cs="Arial"/>
          <w:color w:val="070909"/>
          <w:sz w:val="24"/>
          <w:szCs w:val="24"/>
          <w:u w:val="single"/>
        </w:rPr>
        <w:t>BASIS OF PAYMENT</w:t>
      </w:r>
      <w:r>
        <w:rPr>
          <w:rFonts w:ascii="Arial" w:eastAsia="Arial" w:hAnsi="Arial" w:cs="Arial"/>
          <w:color w:val="070909"/>
          <w:sz w:val="24"/>
          <w:szCs w:val="24"/>
        </w:rPr>
        <w:t xml:space="preserve"> </w:t>
      </w:r>
    </w:p>
    <w:p w14:paraId="00000101" w14:textId="77777777" w:rsidR="008C5EA5" w:rsidRDefault="008C5EA5" w:rsidP="008E2DF2">
      <w:pPr>
        <w:pBdr>
          <w:top w:val="nil"/>
          <w:left w:val="nil"/>
          <w:bottom w:val="nil"/>
          <w:right w:val="nil"/>
          <w:between w:val="nil"/>
        </w:pBdr>
        <w:ind w:left="100" w:right="152"/>
        <w:jc w:val="both"/>
        <w:rPr>
          <w:rFonts w:ascii="Arial" w:eastAsia="Arial" w:hAnsi="Arial" w:cs="Arial"/>
          <w:color w:val="070909"/>
          <w:sz w:val="24"/>
          <w:szCs w:val="24"/>
        </w:rPr>
      </w:pPr>
    </w:p>
    <w:p w14:paraId="00000102" w14:textId="28419C61" w:rsidR="008C5EA5" w:rsidRDefault="000425AE" w:rsidP="008E2DF2">
      <w:pPr>
        <w:pBdr>
          <w:top w:val="nil"/>
          <w:left w:val="nil"/>
          <w:bottom w:val="nil"/>
          <w:right w:val="nil"/>
          <w:between w:val="nil"/>
        </w:pBdr>
        <w:ind w:left="100" w:right="152"/>
        <w:jc w:val="both"/>
        <w:rPr>
          <w:rFonts w:ascii="Arial" w:eastAsia="Arial" w:hAnsi="Arial" w:cs="Arial"/>
          <w:color w:val="070909"/>
          <w:sz w:val="24"/>
          <w:szCs w:val="24"/>
        </w:rPr>
      </w:pPr>
      <w:r>
        <w:rPr>
          <w:rFonts w:ascii="Arial" w:eastAsia="Arial" w:hAnsi="Arial" w:cs="Arial"/>
          <w:color w:val="070909"/>
          <w:sz w:val="24"/>
          <w:szCs w:val="24"/>
        </w:rPr>
        <w:t>Low Metal Fence – Surface Mount</w:t>
      </w:r>
      <w:r w:rsidR="00872C5E">
        <w:rPr>
          <w:rFonts w:ascii="Arial" w:eastAsia="Arial" w:hAnsi="Arial" w:cs="Arial"/>
          <w:color w:val="070909"/>
          <w:sz w:val="24"/>
          <w:szCs w:val="24"/>
        </w:rPr>
        <w:t xml:space="preserve"> </w:t>
      </w:r>
      <w:r>
        <w:rPr>
          <w:rFonts w:ascii="Arial" w:eastAsia="Arial" w:hAnsi="Arial" w:cs="Arial"/>
          <w:color w:val="070909"/>
          <w:sz w:val="24"/>
          <w:szCs w:val="24"/>
        </w:rPr>
        <w:t>will be paid for at the Contract</w:t>
      </w:r>
      <w:r w:rsidR="002D5EF5">
        <w:rPr>
          <w:rFonts w:ascii="Arial" w:eastAsia="Arial" w:hAnsi="Arial" w:cs="Arial"/>
          <w:color w:val="070909"/>
          <w:sz w:val="24"/>
          <w:szCs w:val="24"/>
        </w:rPr>
        <w:t xml:space="preserve"> </w:t>
      </w:r>
      <w:r>
        <w:rPr>
          <w:rFonts w:ascii="Arial" w:eastAsia="Arial" w:hAnsi="Arial" w:cs="Arial"/>
          <w:color w:val="070909"/>
          <w:sz w:val="24"/>
          <w:szCs w:val="24"/>
        </w:rPr>
        <w:t>unit price per foot, which price shall include all labor, materials, equipment, and incidental costs required to complete the work.  No separate payment will be made for submittals,</w:t>
      </w:r>
      <w:r w:rsidR="00794B35">
        <w:rPr>
          <w:rFonts w:ascii="Arial" w:eastAsia="Arial" w:hAnsi="Arial" w:cs="Arial"/>
          <w:color w:val="070909"/>
          <w:sz w:val="24"/>
          <w:szCs w:val="24"/>
        </w:rPr>
        <w:t xml:space="preserve"> fabrication, installation,</w:t>
      </w:r>
      <w:r>
        <w:rPr>
          <w:rFonts w:ascii="Arial" w:eastAsia="Arial" w:hAnsi="Arial" w:cs="Arial"/>
          <w:color w:val="070909"/>
          <w:sz w:val="24"/>
          <w:szCs w:val="24"/>
        </w:rPr>
        <w:t xml:space="preserve"> core drilling, anchor bolts, or grout, but all costs in connection therewith shall be included in the Contract</w:t>
      </w:r>
      <w:r w:rsidR="00A622DE">
        <w:rPr>
          <w:rFonts w:ascii="Arial" w:eastAsia="Arial" w:hAnsi="Arial" w:cs="Arial"/>
          <w:color w:val="070909"/>
          <w:sz w:val="24"/>
          <w:szCs w:val="24"/>
        </w:rPr>
        <w:t xml:space="preserve"> </w:t>
      </w:r>
      <w:r>
        <w:rPr>
          <w:rFonts w:ascii="Arial" w:eastAsia="Arial" w:hAnsi="Arial" w:cs="Arial"/>
          <w:color w:val="070909"/>
          <w:sz w:val="24"/>
          <w:szCs w:val="24"/>
        </w:rPr>
        <w:t>unit price bid.</w:t>
      </w:r>
    </w:p>
    <w:p w14:paraId="2DA532DA" w14:textId="77777777" w:rsidR="00601A46" w:rsidRDefault="00601A46" w:rsidP="008E2DF2">
      <w:pPr>
        <w:pBdr>
          <w:top w:val="nil"/>
          <w:left w:val="nil"/>
          <w:bottom w:val="nil"/>
          <w:right w:val="nil"/>
          <w:between w:val="nil"/>
        </w:pBdr>
        <w:ind w:left="100" w:right="152"/>
        <w:jc w:val="both"/>
        <w:rPr>
          <w:rFonts w:ascii="Arial" w:eastAsia="Arial" w:hAnsi="Arial" w:cs="Arial"/>
          <w:color w:val="070909"/>
          <w:sz w:val="24"/>
          <w:szCs w:val="24"/>
        </w:rPr>
      </w:pPr>
    </w:p>
    <w:p w14:paraId="508337E7" w14:textId="04589B6E" w:rsidR="00601A46" w:rsidRDefault="00601A46" w:rsidP="00601A46">
      <w:pPr>
        <w:pBdr>
          <w:top w:val="nil"/>
          <w:left w:val="nil"/>
          <w:bottom w:val="nil"/>
          <w:right w:val="nil"/>
          <w:between w:val="nil"/>
        </w:pBdr>
        <w:ind w:left="100" w:right="152"/>
        <w:jc w:val="both"/>
        <w:rPr>
          <w:rFonts w:ascii="Arial" w:eastAsia="Arial" w:hAnsi="Arial" w:cs="Arial"/>
          <w:color w:val="070909"/>
          <w:sz w:val="24"/>
          <w:szCs w:val="24"/>
        </w:rPr>
      </w:pPr>
      <w:r>
        <w:rPr>
          <w:rFonts w:ascii="Arial" w:eastAsia="Arial" w:hAnsi="Arial" w:cs="Arial"/>
          <w:color w:val="070909"/>
          <w:sz w:val="24"/>
          <w:szCs w:val="24"/>
        </w:rPr>
        <w:t>Low Metal Fence – Direct Bury will be paid for at the Contract unit price per foot, which price shall include all labor, materials, equipment, and incidental costs required to complete the work.  No separate payment will be made for submittals, fabrication, installation, core drilling, anchor bolts, or grout, but all costs in connection therewith shall be included in the Contract unit price bid.</w:t>
      </w:r>
    </w:p>
    <w:sectPr w:rsidR="00601A46">
      <w:pgSz w:w="12240" w:h="15840"/>
      <w:pgMar w:top="1520" w:right="1280" w:bottom="640" w:left="1340" w:header="432" w:footer="44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67C"/>
    <w:multiLevelType w:val="multilevel"/>
    <w:tmpl w:val="F0B02E86"/>
    <w:lvl w:ilvl="0">
      <w:start w:val="1"/>
      <w:numFmt w:val="decimal"/>
      <w:lvlText w:val="%1."/>
      <w:lvlJc w:val="left"/>
      <w:pPr>
        <w:ind w:left="731" w:hanging="632"/>
      </w:pPr>
      <w:rPr>
        <w:rFonts w:ascii="Times New Roman" w:eastAsia="Times New Roman" w:hAnsi="Times New Roman" w:cs="Times New Roman"/>
        <w:b w:val="0"/>
        <w:i w:val="0"/>
        <w:color w:val="070909"/>
        <w:sz w:val="24"/>
        <w:szCs w:val="24"/>
      </w:rPr>
    </w:lvl>
    <w:lvl w:ilvl="1">
      <w:start w:val="1"/>
      <w:numFmt w:val="lowerLetter"/>
      <w:lvlText w:val="%2."/>
      <w:lvlJc w:val="left"/>
      <w:pPr>
        <w:ind w:left="1504" w:hanging="742"/>
      </w:pPr>
      <w:rPr>
        <w:rFonts w:ascii="Times New Roman" w:eastAsia="Times New Roman" w:hAnsi="Times New Roman" w:cs="Times New Roman"/>
        <w:b w:val="0"/>
        <w:i w:val="0"/>
        <w:color w:val="070909"/>
        <w:sz w:val="24"/>
        <w:szCs w:val="24"/>
      </w:rPr>
    </w:lvl>
    <w:lvl w:ilvl="2">
      <w:numFmt w:val="bullet"/>
      <w:lvlText w:val="•"/>
      <w:lvlJc w:val="left"/>
      <w:pPr>
        <w:ind w:left="2402" w:hanging="743"/>
      </w:pPr>
    </w:lvl>
    <w:lvl w:ilvl="3">
      <w:numFmt w:val="bullet"/>
      <w:lvlText w:val="•"/>
      <w:lvlJc w:val="left"/>
      <w:pPr>
        <w:ind w:left="3304" w:hanging="743"/>
      </w:pPr>
    </w:lvl>
    <w:lvl w:ilvl="4">
      <w:numFmt w:val="bullet"/>
      <w:lvlText w:val="•"/>
      <w:lvlJc w:val="left"/>
      <w:pPr>
        <w:ind w:left="4206" w:hanging="743"/>
      </w:pPr>
    </w:lvl>
    <w:lvl w:ilvl="5">
      <w:numFmt w:val="bullet"/>
      <w:lvlText w:val="•"/>
      <w:lvlJc w:val="left"/>
      <w:pPr>
        <w:ind w:left="5108" w:hanging="743"/>
      </w:pPr>
    </w:lvl>
    <w:lvl w:ilvl="6">
      <w:numFmt w:val="bullet"/>
      <w:lvlText w:val="•"/>
      <w:lvlJc w:val="left"/>
      <w:pPr>
        <w:ind w:left="6011" w:hanging="742"/>
      </w:pPr>
    </w:lvl>
    <w:lvl w:ilvl="7">
      <w:numFmt w:val="bullet"/>
      <w:lvlText w:val="•"/>
      <w:lvlJc w:val="left"/>
      <w:pPr>
        <w:ind w:left="6913" w:hanging="743"/>
      </w:pPr>
    </w:lvl>
    <w:lvl w:ilvl="8">
      <w:numFmt w:val="bullet"/>
      <w:lvlText w:val="•"/>
      <w:lvlJc w:val="left"/>
      <w:pPr>
        <w:ind w:left="7815" w:hanging="743"/>
      </w:pPr>
    </w:lvl>
  </w:abstractNum>
  <w:abstractNum w:abstractNumId="1" w15:restartNumberingAfterBreak="0">
    <w:nsid w:val="0CAE10D4"/>
    <w:multiLevelType w:val="multilevel"/>
    <w:tmpl w:val="8034D6C6"/>
    <w:lvl w:ilvl="0">
      <w:start w:val="1"/>
      <w:numFmt w:val="decimal"/>
      <w:lvlText w:val="%1."/>
      <w:lvlJc w:val="left"/>
      <w:pPr>
        <w:ind w:left="827" w:hanging="728"/>
      </w:pPr>
      <w:rPr>
        <w:rFonts w:ascii="Times New Roman" w:eastAsia="Times New Roman" w:hAnsi="Times New Roman" w:cs="Times New Roman"/>
        <w:b w:val="0"/>
        <w:i w:val="0"/>
        <w:color w:val="070909"/>
        <w:sz w:val="24"/>
        <w:szCs w:val="24"/>
      </w:rPr>
    </w:lvl>
    <w:lvl w:ilvl="1">
      <w:start w:val="1"/>
      <w:numFmt w:val="lowerLetter"/>
      <w:lvlText w:val="%2."/>
      <w:lvlJc w:val="left"/>
      <w:pPr>
        <w:ind w:left="1540" w:hanging="714"/>
      </w:pPr>
      <w:rPr>
        <w:rFonts w:ascii="Times New Roman" w:eastAsia="Times New Roman" w:hAnsi="Times New Roman" w:cs="Times New Roman"/>
        <w:b w:val="0"/>
        <w:i w:val="0"/>
        <w:color w:val="070909"/>
        <w:sz w:val="24"/>
        <w:szCs w:val="24"/>
      </w:rPr>
    </w:lvl>
    <w:lvl w:ilvl="2">
      <w:numFmt w:val="bullet"/>
      <w:lvlText w:val="•"/>
      <w:lvlJc w:val="left"/>
      <w:pPr>
        <w:ind w:left="2437" w:hanging="714"/>
      </w:pPr>
    </w:lvl>
    <w:lvl w:ilvl="3">
      <w:numFmt w:val="bullet"/>
      <w:lvlText w:val="•"/>
      <w:lvlJc w:val="left"/>
      <w:pPr>
        <w:ind w:left="3335" w:hanging="714"/>
      </w:pPr>
    </w:lvl>
    <w:lvl w:ilvl="4">
      <w:numFmt w:val="bullet"/>
      <w:lvlText w:val="•"/>
      <w:lvlJc w:val="left"/>
      <w:pPr>
        <w:ind w:left="4233" w:hanging="714"/>
      </w:pPr>
    </w:lvl>
    <w:lvl w:ilvl="5">
      <w:numFmt w:val="bullet"/>
      <w:lvlText w:val="•"/>
      <w:lvlJc w:val="left"/>
      <w:pPr>
        <w:ind w:left="5131" w:hanging="714"/>
      </w:pPr>
    </w:lvl>
    <w:lvl w:ilvl="6">
      <w:numFmt w:val="bullet"/>
      <w:lvlText w:val="•"/>
      <w:lvlJc w:val="left"/>
      <w:pPr>
        <w:ind w:left="6028" w:hanging="714"/>
      </w:pPr>
    </w:lvl>
    <w:lvl w:ilvl="7">
      <w:numFmt w:val="bullet"/>
      <w:lvlText w:val="•"/>
      <w:lvlJc w:val="left"/>
      <w:pPr>
        <w:ind w:left="6926" w:hanging="714"/>
      </w:pPr>
    </w:lvl>
    <w:lvl w:ilvl="8">
      <w:numFmt w:val="bullet"/>
      <w:lvlText w:val="•"/>
      <w:lvlJc w:val="left"/>
      <w:pPr>
        <w:ind w:left="7824" w:hanging="714"/>
      </w:pPr>
    </w:lvl>
  </w:abstractNum>
  <w:abstractNum w:abstractNumId="2" w15:restartNumberingAfterBreak="0">
    <w:nsid w:val="22D56CA8"/>
    <w:multiLevelType w:val="multilevel"/>
    <w:tmpl w:val="85A23B46"/>
    <w:lvl w:ilvl="0">
      <w:start w:val="1"/>
      <w:numFmt w:val="decimal"/>
      <w:lvlText w:val="%1."/>
      <w:lvlJc w:val="left"/>
      <w:pPr>
        <w:ind w:left="826" w:hanging="727"/>
      </w:pPr>
      <w:rPr>
        <w:rFonts w:ascii="Times New Roman" w:eastAsia="Times New Roman" w:hAnsi="Times New Roman" w:cs="Times New Roman"/>
        <w:b w:val="0"/>
        <w:i w:val="0"/>
        <w:color w:val="070909"/>
        <w:sz w:val="24"/>
        <w:szCs w:val="24"/>
      </w:rPr>
    </w:lvl>
    <w:lvl w:ilvl="1">
      <w:numFmt w:val="bullet"/>
      <w:lvlText w:val="•"/>
      <w:lvlJc w:val="left"/>
      <w:pPr>
        <w:ind w:left="1700" w:hanging="727"/>
      </w:pPr>
    </w:lvl>
    <w:lvl w:ilvl="2">
      <w:numFmt w:val="bullet"/>
      <w:lvlText w:val="•"/>
      <w:lvlJc w:val="left"/>
      <w:pPr>
        <w:ind w:left="2580" w:hanging="727"/>
      </w:pPr>
    </w:lvl>
    <w:lvl w:ilvl="3">
      <w:numFmt w:val="bullet"/>
      <w:lvlText w:val="•"/>
      <w:lvlJc w:val="left"/>
      <w:pPr>
        <w:ind w:left="3460" w:hanging="727"/>
      </w:pPr>
    </w:lvl>
    <w:lvl w:ilvl="4">
      <w:numFmt w:val="bullet"/>
      <w:lvlText w:val="•"/>
      <w:lvlJc w:val="left"/>
      <w:pPr>
        <w:ind w:left="4340" w:hanging="727"/>
      </w:pPr>
    </w:lvl>
    <w:lvl w:ilvl="5">
      <w:numFmt w:val="bullet"/>
      <w:lvlText w:val="•"/>
      <w:lvlJc w:val="left"/>
      <w:pPr>
        <w:ind w:left="5220" w:hanging="727"/>
      </w:pPr>
    </w:lvl>
    <w:lvl w:ilvl="6">
      <w:numFmt w:val="bullet"/>
      <w:lvlText w:val="•"/>
      <w:lvlJc w:val="left"/>
      <w:pPr>
        <w:ind w:left="6100" w:hanging="727"/>
      </w:pPr>
    </w:lvl>
    <w:lvl w:ilvl="7">
      <w:numFmt w:val="bullet"/>
      <w:lvlText w:val="•"/>
      <w:lvlJc w:val="left"/>
      <w:pPr>
        <w:ind w:left="6980" w:hanging="727"/>
      </w:pPr>
    </w:lvl>
    <w:lvl w:ilvl="8">
      <w:numFmt w:val="bullet"/>
      <w:lvlText w:val="•"/>
      <w:lvlJc w:val="left"/>
      <w:pPr>
        <w:ind w:left="7860" w:hanging="727"/>
      </w:pPr>
    </w:lvl>
  </w:abstractNum>
  <w:abstractNum w:abstractNumId="3" w15:restartNumberingAfterBreak="0">
    <w:nsid w:val="70216069"/>
    <w:multiLevelType w:val="multilevel"/>
    <w:tmpl w:val="E4064314"/>
    <w:lvl w:ilvl="0">
      <w:start w:val="1"/>
      <w:numFmt w:val="decimal"/>
      <w:lvlText w:val="%1."/>
      <w:lvlJc w:val="left"/>
      <w:pPr>
        <w:ind w:left="827" w:hanging="727"/>
      </w:pPr>
      <w:rPr>
        <w:rFonts w:ascii="Times New Roman" w:eastAsia="Times New Roman" w:hAnsi="Times New Roman" w:cs="Times New Roman"/>
        <w:b w:val="0"/>
        <w:i w:val="0"/>
        <w:color w:val="070909"/>
        <w:sz w:val="24"/>
        <w:szCs w:val="24"/>
      </w:rPr>
    </w:lvl>
    <w:lvl w:ilvl="1">
      <w:numFmt w:val="bullet"/>
      <w:lvlText w:val="•"/>
      <w:lvlJc w:val="left"/>
      <w:pPr>
        <w:ind w:left="1700" w:hanging="727"/>
      </w:pPr>
    </w:lvl>
    <w:lvl w:ilvl="2">
      <w:numFmt w:val="bullet"/>
      <w:lvlText w:val="•"/>
      <w:lvlJc w:val="left"/>
      <w:pPr>
        <w:ind w:left="2580" w:hanging="727"/>
      </w:pPr>
    </w:lvl>
    <w:lvl w:ilvl="3">
      <w:numFmt w:val="bullet"/>
      <w:lvlText w:val="•"/>
      <w:lvlJc w:val="left"/>
      <w:pPr>
        <w:ind w:left="3460" w:hanging="727"/>
      </w:pPr>
    </w:lvl>
    <w:lvl w:ilvl="4">
      <w:numFmt w:val="bullet"/>
      <w:lvlText w:val="•"/>
      <w:lvlJc w:val="left"/>
      <w:pPr>
        <w:ind w:left="4340" w:hanging="727"/>
      </w:pPr>
    </w:lvl>
    <w:lvl w:ilvl="5">
      <w:numFmt w:val="bullet"/>
      <w:lvlText w:val="•"/>
      <w:lvlJc w:val="left"/>
      <w:pPr>
        <w:ind w:left="5220" w:hanging="727"/>
      </w:pPr>
    </w:lvl>
    <w:lvl w:ilvl="6">
      <w:numFmt w:val="bullet"/>
      <w:lvlText w:val="•"/>
      <w:lvlJc w:val="left"/>
      <w:pPr>
        <w:ind w:left="6100" w:hanging="727"/>
      </w:pPr>
    </w:lvl>
    <w:lvl w:ilvl="7">
      <w:numFmt w:val="bullet"/>
      <w:lvlText w:val="•"/>
      <w:lvlJc w:val="left"/>
      <w:pPr>
        <w:ind w:left="6980" w:hanging="727"/>
      </w:pPr>
    </w:lvl>
    <w:lvl w:ilvl="8">
      <w:numFmt w:val="bullet"/>
      <w:lvlText w:val="•"/>
      <w:lvlJc w:val="left"/>
      <w:pPr>
        <w:ind w:left="7860" w:hanging="727"/>
      </w:pPr>
    </w:lvl>
  </w:abstractNum>
  <w:abstractNum w:abstractNumId="4" w15:restartNumberingAfterBreak="0">
    <w:nsid w:val="78F233C8"/>
    <w:multiLevelType w:val="multilevel"/>
    <w:tmpl w:val="9A7CF250"/>
    <w:lvl w:ilvl="0">
      <w:start w:val="1"/>
      <w:numFmt w:val="decimal"/>
      <w:lvlText w:val="%1."/>
      <w:lvlJc w:val="left"/>
      <w:pPr>
        <w:ind w:left="820" w:hanging="720"/>
      </w:pPr>
      <w:rPr>
        <w:rFonts w:ascii="Times New Roman" w:eastAsia="Times New Roman" w:hAnsi="Times New Roman" w:cs="Times New Roman"/>
        <w:b w:val="0"/>
        <w:i w:val="0"/>
        <w:color w:val="070909"/>
        <w:sz w:val="24"/>
        <w:szCs w:val="24"/>
      </w:rPr>
    </w:lvl>
    <w:lvl w:ilvl="1">
      <w:numFmt w:val="bullet"/>
      <w:lvlText w:val="•"/>
      <w:lvlJc w:val="left"/>
      <w:pPr>
        <w:ind w:left="1700" w:hanging="720"/>
      </w:pPr>
    </w:lvl>
    <w:lvl w:ilvl="2">
      <w:numFmt w:val="bullet"/>
      <w:lvlText w:val="•"/>
      <w:lvlJc w:val="left"/>
      <w:pPr>
        <w:ind w:left="2580" w:hanging="720"/>
      </w:pPr>
    </w:lvl>
    <w:lvl w:ilvl="3">
      <w:numFmt w:val="bullet"/>
      <w:lvlText w:val="•"/>
      <w:lvlJc w:val="left"/>
      <w:pPr>
        <w:ind w:left="3460" w:hanging="720"/>
      </w:pPr>
    </w:lvl>
    <w:lvl w:ilvl="4">
      <w:numFmt w:val="bullet"/>
      <w:lvlText w:val="•"/>
      <w:lvlJc w:val="left"/>
      <w:pPr>
        <w:ind w:left="4340" w:hanging="720"/>
      </w:pPr>
    </w:lvl>
    <w:lvl w:ilvl="5">
      <w:numFmt w:val="bullet"/>
      <w:lvlText w:val="•"/>
      <w:lvlJc w:val="left"/>
      <w:pPr>
        <w:ind w:left="5220" w:hanging="720"/>
      </w:pPr>
    </w:lvl>
    <w:lvl w:ilvl="6">
      <w:numFmt w:val="bullet"/>
      <w:lvlText w:val="•"/>
      <w:lvlJc w:val="left"/>
      <w:pPr>
        <w:ind w:left="6100" w:hanging="720"/>
      </w:pPr>
    </w:lvl>
    <w:lvl w:ilvl="7">
      <w:numFmt w:val="bullet"/>
      <w:lvlText w:val="•"/>
      <w:lvlJc w:val="left"/>
      <w:pPr>
        <w:ind w:left="6980" w:hanging="720"/>
      </w:pPr>
    </w:lvl>
    <w:lvl w:ilvl="8">
      <w:numFmt w:val="bullet"/>
      <w:lvlText w:val="•"/>
      <w:lvlJc w:val="left"/>
      <w:pPr>
        <w:ind w:left="7860" w:hanging="720"/>
      </w:pPr>
    </w:lvl>
  </w:abstractNum>
  <w:abstractNum w:abstractNumId="5" w15:restartNumberingAfterBreak="0">
    <w:nsid w:val="7CAE63FB"/>
    <w:multiLevelType w:val="multilevel"/>
    <w:tmpl w:val="B1FA4EA8"/>
    <w:lvl w:ilvl="0">
      <w:start w:val="1"/>
      <w:numFmt w:val="decimal"/>
      <w:lvlText w:val="%1."/>
      <w:lvlJc w:val="left"/>
      <w:pPr>
        <w:ind w:left="762" w:hanging="663"/>
      </w:pPr>
      <w:rPr>
        <w:rFonts w:ascii="Times New Roman" w:eastAsia="Times New Roman" w:hAnsi="Times New Roman" w:cs="Times New Roman"/>
        <w:b w:val="0"/>
        <w:i w:val="0"/>
        <w:color w:val="070909"/>
        <w:sz w:val="24"/>
        <w:szCs w:val="24"/>
      </w:rPr>
    </w:lvl>
    <w:lvl w:ilvl="1">
      <w:numFmt w:val="bullet"/>
      <w:lvlText w:val="•"/>
      <w:lvlJc w:val="left"/>
      <w:pPr>
        <w:ind w:left="1646" w:hanging="663"/>
      </w:pPr>
    </w:lvl>
    <w:lvl w:ilvl="2">
      <w:numFmt w:val="bullet"/>
      <w:lvlText w:val="•"/>
      <w:lvlJc w:val="left"/>
      <w:pPr>
        <w:ind w:left="2532" w:hanging="663"/>
      </w:pPr>
    </w:lvl>
    <w:lvl w:ilvl="3">
      <w:numFmt w:val="bullet"/>
      <w:lvlText w:val="•"/>
      <w:lvlJc w:val="left"/>
      <w:pPr>
        <w:ind w:left="3418" w:hanging="663"/>
      </w:pPr>
    </w:lvl>
    <w:lvl w:ilvl="4">
      <w:numFmt w:val="bullet"/>
      <w:lvlText w:val="•"/>
      <w:lvlJc w:val="left"/>
      <w:pPr>
        <w:ind w:left="4304" w:hanging="663"/>
      </w:pPr>
    </w:lvl>
    <w:lvl w:ilvl="5">
      <w:numFmt w:val="bullet"/>
      <w:lvlText w:val="•"/>
      <w:lvlJc w:val="left"/>
      <w:pPr>
        <w:ind w:left="5190" w:hanging="663"/>
      </w:pPr>
    </w:lvl>
    <w:lvl w:ilvl="6">
      <w:numFmt w:val="bullet"/>
      <w:lvlText w:val="•"/>
      <w:lvlJc w:val="left"/>
      <w:pPr>
        <w:ind w:left="6076" w:hanging="662"/>
      </w:pPr>
    </w:lvl>
    <w:lvl w:ilvl="7">
      <w:numFmt w:val="bullet"/>
      <w:lvlText w:val="•"/>
      <w:lvlJc w:val="left"/>
      <w:pPr>
        <w:ind w:left="6962" w:hanging="662"/>
      </w:pPr>
    </w:lvl>
    <w:lvl w:ilvl="8">
      <w:numFmt w:val="bullet"/>
      <w:lvlText w:val="•"/>
      <w:lvlJc w:val="left"/>
      <w:pPr>
        <w:ind w:left="7848" w:hanging="663"/>
      </w:pPr>
    </w:lvl>
  </w:abstractNum>
  <w:abstractNum w:abstractNumId="6" w15:restartNumberingAfterBreak="0">
    <w:nsid w:val="7E0141BF"/>
    <w:multiLevelType w:val="multilevel"/>
    <w:tmpl w:val="F4DA153A"/>
    <w:lvl w:ilvl="0">
      <w:start w:val="1"/>
      <w:numFmt w:val="decimal"/>
      <w:lvlText w:val="%1."/>
      <w:lvlJc w:val="left"/>
      <w:pPr>
        <w:ind w:left="827" w:hanging="728"/>
      </w:pPr>
      <w:rPr>
        <w:rFonts w:ascii="Times New Roman" w:eastAsia="Times New Roman" w:hAnsi="Times New Roman" w:cs="Times New Roman"/>
        <w:b w:val="0"/>
        <w:i w:val="0"/>
        <w:color w:val="070909"/>
        <w:sz w:val="24"/>
        <w:szCs w:val="24"/>
      </w:rPr>
    </w:lvl>
    <w:lvl w:ilvl="1">
      <w:start w:val="1"/>
      <w:numFmt w:val="lowerLetter"/>
      <w:lvlText w:val="%2."/>
      <w:lvlJc w:val="left"/>
      <w:pPr>
        <w:ind w:left="1540" w:hanging="714"/>
      </w:pPr>
      <w:rPr>
        <w:rFonts w:ascii="Times New Roman" w:eastAsia="Times New Roman" w:hAnsi="Times New Roman" w:cs="Times New Roman"/>
        <w:b w:val="0"/>
        <w:i w:val="0"/>
        <w:color w:val="070909"/>
        <w:sz w:val="24"/>
        <w:szCs w:val="24"/>
      </w:rPr>
    </w:lvl>
    <w:lvl w:ilvl="2">
      <w:numFmt w:val="bullet"/>
      <w:lvlText w:val="•"/>
      <w:lvlJc w:val="left"/>
      <w:pPr>
        <w:ind w:left="2437" w:hanging="714"/>
      </w:pPr>
    </w:lvl>
    <w:lvl w:ilvl="3">
      <w:numFmt w:val="bullet"/>
      <w:lvlText w:val="•"/>
      <w:lvlJc w:val="left"/>
      <w:pPr>
        <w:ind w:left="3335" w:hanging="714"/>
      </w:pPr>
    </w:lvl>
    <w:lvl w:ilvl="4">
      <w:numFmt w:val="bullet"/>
      <w:lvlText w:val="•"/>
      <w:lvlJc w:val="left"/>
      <w:pPr>
        <w:ind w:left="4233" w:hanging="714"/>
      </w:pPr>
    </w:lvl>
    <w:lvl w:ilvl="5">
      <w:numFmt w:val="bullet"/>
      <w:lvlText w:val="•"/>
      <w:lvlJc w:val="left"/>
      <w:pPr>
        <w:ind w:left="5131" w:hanging="714"/>
      </w:pPr>
    </w:lvl>
    <w:lvl w:ilvl="6">
      <w:numFmt w:val="bullet"/>
      <w:lvlText w:val="•"/>
      <w:lvlJc w:val="left"/>
      <w:pPr>
        <w:ind w:left="6028" w:hanging="714"/>
      </w:pPr>
    </w:lvl>
    <w:lvl w:ilvl="7">
      <w:numFmt w:val="bullet"/>
      <w:lvlText w:val="•"/>
      <w:lvlJc w:val="left"/>
      <w:pPr>
        <w:ind w:left="6926" w:hanging="714"/>
      </w:pPr>
    </w:lvl>
    <w:lvl w:ilvl="8">
      <w:numFmt w:val="bullet"/>
      <w:lvlText w:val="•"/>
      <w:lvlJc w:val="left"/>
      <w:pPr>
        <w:ind w:left="7824" w:hanging="714"/>
      </w:pPr>
    </w:lvl>
  </w:abstractNum>
  <w:abstractNum w:abstractNumId="7" w15:restartNumberingAfterBreak="0">
    <w:nsid w:val="7E804F4F"/>
    <w:multiLevelType w:val="multilevel"/>
    <w:tmpl w:val="C0389D5A"/>
    <w:lvl w:ilvl="0">
      <w:start w:val="1"/>
      <w:numFmt w:val="decimal"/>
      <w:lvlText w:val="%1."/>
      <w:lvlJc w:val="left"/>
      <w:pPr>
        <w:ind w:left="827" w:hanging="728"/>
      </w:pPr>
      <w:rPr>
        <w:rFonts w:ascii="Times New Roman" w:eastAsia="Times New Roman" w:hAnsi="Times New Roman" w:cs="Times New Roman"/>
        <w:b w:val="0"/>
        <w:i w:val="0"/>
        <w:color w:val="070909"/>
        <w:sz w:val="24"/>
        <w:szCs w:val="24"/>
      </w:rPr>
    </w:lvl>
    <w:lvl w:ilvl="1">
      <w:numFmt w:val="bullet"/>
      <w:lvlText w:val="•"/>
      <w:lvlJc w:val="left"/>
      <w:pPr>
        <w:ind w:left="1700" w:hanging="728"/>
      </w:pPr>
    </w:lvl>
    <w:lvl w:ilvl="2">
      <w:numFmt w:val="bullet"/>
      <w:lvlText w:val="•"/>
      <w:lvlJc w:val="left"/>
      <w:pPr>
        <w:ind w:left="2580" w:hanging="728"/>
      </w:pPr>
    </w:lvl>
    <w:lvl w:ilvl="3">
      <w:numFmt w:val="bullet"/>
      <w:lvlText w:val="•"/>
      <w:lvlJc w:val="left"/>
      <w:pPr>
        <w:ind w:left="3460" w:hanging="728"/>
      </w:pPr>
    </w:lvl>
    <w:lvl w:ilvl="4">
      <w:numFmt w:val="bullet"/>
      <w:lvlText w:val="•"/>
      <w:lvlJc w:val="left"/>
      <w:pPr>
        <w:ind w:left="4340" w:hanging="728"/>
      </w:pPr>
    </w:lvl>
    <w:lvl w:ilvl="5">
      <w:numFmt w:val="bullet"/>
      <w:lvlText w:val="•"/>
      <w:lvlJc w:val="left"/>
      <w:pPr>
        <w:ind w:left="5220" w:hanging="728"/>
      </w:pPr>
    </w:lvl>
    <w:lvl w:ilvl="6">
      <w:numFmt w:val="bullet"/>
      <w:lvlText w:val="•"/>
      <w:lvlJc w:val="left"/>
      <w:pPr>
        <w:ind w:left="6100" w:hanging="728"/>
      </w:pPr>
    </w:lvl>
    <w:lvl w:ilvl="7">
      <w:numFmt w:val="bullet"/>
      <w:lvlText w:val="•"/>
      <w:lvlJc w:val="left"/>
      <w:pPr>
        <w:ind w:left="6980" w:hanging="728"/>
      </w:pPr>
    </w:lvl>
    <w:lvl w:ilvl="8">
      <w:numFmt w:val="bullet"/>
      <w:lvlText w:val="•"/>
      <w:lvlJc w:val="left"/>
      <w:pPr>
        <w:ind w:left="7860" w:hanging="728"/>
      </w:pPr>
    </w:lvl>
  </w:abstractNum>
  <w:num w:numId="1" w16cid:durableId="486478618">
    <w:abstractNumId w:val="2"/>
  </w:num>
  <w:num w:numId="2" w16cid:durableId="134953600">
    <w:abstractNumId w:val="3"/>
  </w:num>
  <w:num w:numId="3" w16cid:durableId="65686056">
    <w:abstractNumId w:val="4"/>
  </w:num>
  <w:num w:numId="4" w16cid:durableId="1408653050">
    <w:abstractNumId w:val="0"/>
  </w:num>
  <w:num w:numId="5" w16cid:durableId="1881090377">
    <w:abstractNumId w:val="5"/>
  </w:num>
  <w:num w:numId="6" w16cid:durableId="2007131466">
    <w:abstractNumId w:val="7"/>
  </w:num>
  <w:num w:numId="7" w16cid:durableId="2115862309">
    <w:abstractNumId w:val="1"/>
  </w:num>
  <w:num w:numId="8" w16cid:durableId="2706675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EA5"/>
    <w:rsid w:val="000425AE"/>
    <w:rsid w:val="00081758"/>
    <w:rsid w:val="00090925"/>
    <w:rsid w:val="000914E0"/>
    <w:rsid w:val="001938B7"/>
    <w:rsid w:val="002B3B44"/>
    <w:rsid w:val="002D1C68"/>
    <w:rsid w:val="002D5EF5"/>
    <w:rsid w:val="00306608"/>
    <w:rsid w:val="00362989"/>
    <w:rsid w:val="003E2CEA"/>
    <w:rsid w:val="003F1E67"/>
    <w:rsid w:val="004977F8"/>
    <w:rsid w:val="00601A46"/>
    <w:rsid w:val="006D68CF"/>
    <w:rsid w:val="00794B35"/>
    <w:rsid w:val="00802726"/>
    <w:rsid w:val="0084557D"/>
    <w:rsid w:val="00872C5E"/>
    <w:rsid w:val="008C5EA5"/>
    <w:rsid w:val="008E2DF2"/>
    <w:rsid w:val="00925942"/>
    <w:rsid w:val="00951D03"/>
    <w:rsid w:val="0095705D"/>
    <w:rsid w:val="00A622DE"/>
    <w:rsid w:val="00A8269F"/>
    <w:rsid w:val="00A93EDA"/>
    <w:rsid w:val="00B375BB"/>
    <w:rsid w:val="00C525D3"/>
    <w:rsid w:val="00D4143F"/>
    <w:rsid w:val="00DB03C3"/>
    <w:rsid w:val="00DC0F26"/>
    <w:rsid w:val="00F04EC7"/>
    <w:rsid w:val="00F0702C"/>
    <w:rsid w:val="00F10A42"/>
    <w:rsid w:val="00F359A7"/>
    <w:rsid w:val="00F5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AE38"/>
  <w15:docId w15:val="{2CFB63B1-8C82-4BA0-800C-18E8E4E0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A06"/>
    <w:pPr>
      <w:autoSpaceDE w:val="0"/>
      <w:autoSpaceDN w:val="0"/>
    </w:pPr>
  </w:style>
  <w:style w:type="paragraph" w:styleId="Heading1">
    <w:name w:val="heading 1"/>
    <w:basedOn w:val="Normal"/>
    <w:link w:val="Heading1Char"/>
    <w:uiPriority w:val="9"/>
    <w:qFormat/>
    <w:rsid w:val="004B4A06"/>
    <w:pPr>
      <w:ind w:left="10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B4A06"/>
    <w:rPr>
      <w:rFonts w:ascii="Times New Roman" w:eastAsia="Times New Roman" w:hAnsi="Times New Roman" w:cs="Times New Roman"/>
      <w:b/>
      <w:bCs/>
      <w:kern w:val="0"/>
      <w:sz w:val="24"/>
      <w:szCs w:val="24"/>
    </w:rPr>
  </w:style>
  <w:style w:type="paragraph" w:styleId="BodyText">
    <w:name w:val="Body Text"/>
    <w:basedOn w:val="Normal"/>
    <w:link w:val="BodyTextChar"/>
    <w:uiPriority w:val="1"/>
    <w:qFormat/>
    <w:rsid w:val="004B4A06"/>
    <w:rPr>
      <w:sz w:val="24"/>
      <w:szCs w:val="24"/>
    </w:rPr>
  </w:style>
  <w:style w:type="character" w:customStyle="1" w:styleId="BodyTextChar">
    <w:name w:val="Body Text Char"/>
    <w:basedOn w:val="DefaultParagraphFont"/>
    <w:link w:val="BodyText"/>
    <w:uiPriority w:val="1"/>
    <w:rsid w:val="004B4A06"/>
    <w:rPr>
      <w:rFonts w:ascii="Times New Roman" w:eastAsia="Times New Roman" w:hAnsi="Times New Roman" w:cs="Times New Roman"/>
      <w:kern w:val="0"/>
      <w:sz w:val="24"/>
      <w:szCs w:val="24"/>
    </w:rPr>
  </w:style>
  <w:style w:type="paragraph" w:styleId="ListParagraph">
    <w:name w:val="List Paragraph"/>
    <w:basedOn w:val="Normal"/>
    <w:uiPriority w:val="1"/>
    <w:qFormat/>
    <w:rsid w:val="004B4A06"/>
    <w:pPr>
      <w:ind w:left="827" w:right="157" w:hanging="728"/>
      <w:jc w:val="both"/>
    </w:pPr>
  </w:style>
  <w:style w:type="paragraph" w:customStyle="1" w:styleId="TableParagraph">
    <w:name w:val="Table Paragraph"/>
    <w:basedOn w:val="Normal"/>
    <w:uiPriority w:val="1"/>
    <w:qFormat/>
    <w:rsid w:val="004B4A06"/>
    <w:pPr>
      <w:ind w:left="50"/>
    </w:pPr>
  </w:style>
  <w:style w:type="paragraph" w:styleId="Header">
    <w:name w:val="header"/>
    <w:basedOn w:val="Normal"/>
    <w:link w:val="HeaderChar"/>
    <w:uiPriority w:val="99"/>
    <w:unhideWhenUsed/>
    <w:rsid w:val="004B4A06"/>
    <w:pPr>
      <w:tabs>
        <w:tab w:val="center" w:pos="4680"/>
        <w:tab w:val="right" w:pos="9360"/>
      </w:tabs>
    </w:pPr>
  </w:style>
  <w:style w:type="character" w:customStyle="1" w:styleId="HeaderChar">
    <w:name w:val="Header Char"/>
    <w:basedOn w:val="DefaultParagraphFont"/>
    <w:link w:val="Header"/>
    <w:uiPriority w:val="99"/>
    <w:rsid w:val="004B4A06"/>
    <w:rPr>
      <w:rFonts w:ascii="Times New Roman" w:eastAsia="Times New Roman" w:hAnsi="Times New Roman" w:cs="Times New Roman"/>
      <w:kern w:val="0"/>
    </w:rPr>
  </w:style>
  <w:style w:type="paragraph" w:styleId="Footer">
    <w:name w:val="footer"/>
    <w:basedOn w:val="Normal"/>
    <w:link w:val="FooterChar"/>
    <w:uiPriority w:val="99"/>
    <w:unhideWhenUsed/>
    <w:rsid w:val="004B4A06"/>
    <w:pPr>
      <w:tabs>
        <w:tab w:val="center" w:pos="4680"/>
        <w:tab w:val="right" w:pos="9360"/>
      </w:tabs>
    </w:pPr>
  </w:style>
  <w:style w:type="character" w:customStyle="1" w:styleId="FooterChar">
    <w:name w:val="Footer Char"/>
    <w:basedOn w:val="DefaultParagraphFont"/>
    <w:link w:val="Footer"/>
    <w:uiPriority w:val="99"/>
    <w:rsid w:val="004B4A06"/>
    <w:rPr>
      <w:rFonts w:ascii="Times New Roman" w:eastAsia="Times New Roman" w:hAnsi="Times New Roman" w:cs="Times New Roman"/>
      <w:kern w:val="0"/>
    </w:rPr>
  </w:style>
  <w:style w:type="character" w:styleId="CommentReference">
    <w:name w:val="annotation reference"/>
    <w:basedOn w:val="DefaultParagraphFont"/>
    <w:uiPriority w:val="99"/>
    <w:semiHidden/>
    <w:unhideWhenUsed/>
    <w:rsid w:val="0010488C"/>
    <w:rPr>
      <w:sz w:val="16"/>
      <w:szCs w:val="16"/>
    </w:rPr>
  </w:style>
  <w:style w:type="paragraph" w:styleId="CommentText">
    <w:name w:val="annotation text"/>
    <w:basedOn w:val="Normal"/>
    <w:link w:val="CommentTextChar"/>
    <w:uiPriority w:val="99"/>
    <w:unhideWhenUsed/>
    <w:rsid w:val="0010488C"/>
    <w:rPr>
      <w:sz w:val="20"/>
      <w:szCs w:val="20"/>
    </w:rPr>
  </w:style>
  <w:style w:type="character" w:customStyle="1" w:styleId="CommentTextChar">
    <w:name w:val="Comment Text Char"/>
    <w:basedOn w:val="DefaultParagraphFont"/>
    <w:link w:val="CommentText"/>
    <w:uiPriority w:val="99"/>
    <w:rsid w:val="0010488C"/>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10488C"/>
    <w:rPr>
      <w:b/>
      <w:bCs/>
    </w:rPr>
  </w:style>
  <w:style w:type="character" w:customStyle="1" w:styleId="CommentSubjectChar">
    <w:name w:val="Comment Subject Char"/>
    <w:basedOn w:val="CommentTextChar"/>
    <w:link w:val="CommentSubject"/>
    <w:uiPriority w:val="99"/>
    <w:semiHidden/>
    <w:rsid w:val="0010488C"/>
    <w:rPr>
      <w:rFonts w:ascii="Times New Roman" w:eastAsia="Times New Roman" w:hAnsi="Times New Roman" w:cs="Times New Roman"/>
      <w:b/>
      <w:bCs/>
      <w:kern w:val="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Revision">
    <w:name w:val="Revision"/>
    <w:hidden/>
    <w:uiPriority w:val="99"/>
    <w:semiHidden/>
    <w:rsid w:val="00872C5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Zv9jCGcZLuEXcveYlzjVpkfOwA==">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9</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Falise</dc:creator>
  <cp:lastModifiedBy>Jamie Falise</cp:lastModifiedBy>
  <cp:revision>30</cp:revision>
  <dcterms:created xsi:type="dcterms:W3CDTF">2024-07-22T11:01:00Z</dcterms:created>
  <dcterms:modified xsi:type="dcterms:W3CDTF">2024-10-30T22:59:00Z</dcterms:modified>
</cp:coreProperties>
</file>